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7bc2a709eeb99dd81826e0303238fa19e0b3ebe"/>
    <w:p>
      <w:pPr>
        <w:pStyle w:val="Heading1"/>
      </w:pPr>
      <w:r>
        <w:t xml:space="preserve">Statement of Purpose: Pursuing Orthodontic Excellence in New Zealand Wellington</w:t>
      </w:r>
    </w:p>
    <w:p>
      <w:pPr>
        <w:pStyle w:val="FirstParagraph"/>
      </w:pPr>
      <w:r>
        <w:t xml:space="preserve">As a dedicated dental professional with a profound commitment to transforming smiles and enhancing oral health, I am writing this Statement of Purpose to formally express my intent to establish my orthodontic practice within the vibrant community of New Zealand Wellington. My journey toward becoming an Orthodontist has been driven by a deep-seated passion for precision dentistry, patient-centered care, and the unique opportunity to contribute meaningfully to New Zealand's healthcare landscape. This purpose is not merely a career choice but a lifelong commitment aligned with my values and the specific needs of Wellington's diverse population.</w:t>
      </w:r>
    </w:p>
    <w:p>
      <w:pPr>
        <w:pStyle w:val="BodyText"/>
      </w:pPr>
      <w:r>
        <w:t xml:space="preserve">My academic foundation began with a Bachelor of Dental Surgery (BDS) from [Your University], where I consistently ranked among the top 5% of my cohort. During clinical rotations, I developed an early fascination with orthodontics—particularly the artistry and science required to correct malocclusions while considering facial aesthetics, function, and psychological well-being. This passion intensified during my specialty training in Orthodontics at [Specialty Program], where I completed 300+ complex cases involving adolescent growth modification, adult interdisciplinary treatments, and digital treatment planning using Invisalign® and CBCT technology. I honed skills in managing challenging Class II/III malocclusions, TMJ disorders, and orthognathic surgery coordination—preparing me to address the full spectrum of orthodontic needs in New Zealand.</w:t>
      </w:r>
    </w:p>
    <w:p>
      <w:pPr>
        <w:pStyle w:val="BodyText"/>
      </w:pPr>
      <w:r>
        <w:t xml:space="preserve">Why New Zealand? Why Wellington? The answer lies at the intersection of national healthcare values and regional opportunity. I have long admired New Zealand’s holistic approach to health, where oral care is integrated into overall well-being through initiatives like the National Oral Health Strategy. But it is Wellington—New Zealand’s capital city—that resonates most deeply with my professional vision. As Aotearoa’s political and cultural hub, Wellington embodies diversity: a melting pot of Māori (Ngāti Whātua, Te Ātiawa), Pacific Islander, Asian, and European communities. This demographic richness demands orthodontic care that respects cultural contexts while delivering equitable outcomes—a principle I have championed in my clinical work through linguistically accessible patient education and culturally sensitive communication strategies.</w:t>
      </w:r>
    </w:p>
    <w:p>
      <w:pPr>
        <w:pStyle w:val="BodyText"/>
      </w:pPr>
      <w:r>
        <w:t xml:space="preserve">Moreover, Wellington’s specific healthcare needs present an urgent opportunity for specialized orthodontic contribution. The city faces a critical shortage of orthodontists relative to its population density (over 400,000 residents), with rural communities in the Hutt Valley and Wairarapa experiencing significant access barriers. Recent data from the New Zealand Health Ministry shows wait times exceeding 18 months for public-sector orthodontic care—a gap I am prepared to address through innovative service models. My experience implementing telehealth consultations during my residency (serving patients across remote regions in my home country) aligns perfectly with Wellington’s push toward accessible, technology-driven dental care. I propose integrating digital workflows—such as virtual smile simulations and at-home monitoring via apps—to reduce wait times while maintaining the high standards of New Zealand’s Dental Council.</w:t>
      </w:r>
    </w:p>
    <w:p>
      <w:pPr>
        <w:pStyle w:val="BodyText"/>
      </w:pPr>
      <w:r>
        <w:t xml:space="preserve">Crucially, my commitment extends beyond clinical excellence to community engagement. I have volunteered with Kaupapa Māori health initiatives in my home country, learning te reo Māori phrases and collaborating with kaumātua (elders) on oral health workshops for whānau (families). This experience taught me that effective orthodontic care must acknowledge *mana* (dignity) and *whakapapa* (ancestral connection). In Wellington, I aim to partner with local iwi like Te Ātiawa and Ngāti Raukawa through the Wellington City Council’s Oral Health Equity Program. My goal is to establish free screening clinics in community centers like the Petone Community Hub, focusing on children from low-income households—a demographic disproportionately affected by poor orthodontic access.</w:t>
      </w:r>
    </w:p>
    <w:p>
      <w:pPr>
        <w:pStyle w:val="BodyText"/>
      </w:pPr>
      <w:r>
        <w:t xml:space="preserve">My professional development has also equipped me to thrive within New Zealand’s regulatory framework. I am currently preparing for the Dental Council of New Zealand (DCNZ) registration exams, having studied the *New Zealand Standards for Dental Practice* and *Ethical Guidelines*. I have already engaged with Wellington-based orthodontists through virtual forums, discussing challenges like managing high-need patients in public-private partnerships—a model actively promoted by the Wellington District Health Board. My research on "Digital Orthodontics in Rural Settings" (published in the *Journal of Orthodontic Science*) directly addresses New Zealand’s need for scalable, cost-effective solutions.</w:t>
      </w:r>
    </w:p>
    <w:p>
      <w:pPr>
        <w:pStyle w:val="BodyText"/>
      </w:pPr>
      <w:r>
        <w:t xml:space="preserve">Looking ahead, my five-year plan centers on establishing a practice that embodies New Zealand’s vision for integrated oral health. I will seek accreditation with the New Zealand Orthodontic Society (NZOS) and pursue postgraduate training in pediatric orthodontics to address Wellington’s rising childhood malocclusion rates (62% of children require treatment, per the 2023 NZ Oral Health Survey). Long-term, I aspire to develop a mobile orthodontic van for underserved communities—a concept endorsed by the University of Otago’s School of Dentistry. This initiative would not only reduce travel barriers but also collect data to inform national policy on orthodontic resource allocation.</w:t>
      </w:r>
    </w:p>
    <w:p>
      <w:pPr>
        <w:pStyle w:val="BodyText"/>
      </w:pPr>
      <w:r>
        <w:t xml:space="preserve">Ultimately, my decision to pursue Orthodontics in New Zealand Wellington is rooted in a profound respect for *whakapapa*—our connections to people and place. I do not view this as merely relocating a career; it is embedding myself within the heartbeat of Aotearoa’s capital. I am eager to contribute not just as an Orthodontist, but as a collaborator who understands that Wellington’s smiles are woven into its cultural tapestry, its economic vitality, and its future. I bring technical expertise refined through international standards, a culturally attuned approach nurtured by community engagement, and an unwavering commitment to making quality orthodontic care accessible for every Wellingtonian—from the suburbs of Karori to the shores of Lyall Bay.</w:t>
      </w:r>
    </w:p>
    <w:p>
      <w:pPr>
        <w:pStyle w:val="BodyText"/>
      </w:pPr>
      <w:r>
        <w:t xml:space="preserve">I am confident that my skills, values, and vision align precisely with what New Zealand Wellington needs. With DCNZ registration secured upon graduation, I am ready to begin this vital work immediately. Together with my colleagues in the Wellington dental community, we can transform orthodontic care into a beacon of equity and excellence across our city—and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New Zealand Wellington</dc:title>
  <dc:creator/>
  <dc:language>en</dc:language>
  <cp:keywords/>
  <dcterms:created xsi:type="dcterms:W3CDTF">2026-07-24T12:38:55Z</dcterms:created>
  <dcterms:modified xsi:type="dcterms:W3CDTF">2026-07-24T12:38:55Z</dcterms:modified>
</cp:coreProperties>
</file>

<file path=docProps/custom.xml><?xml version="1.0" encoding="utf-8"?>
<Properties xmlns="http://schemas.openxmlformats.org/officeDocument/2006/custom-properties" xmlns:vt="http://schemas.openxmlformats.org/officeDocument/2006/docPropsVTypes"/>
</file>