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Pakistan</w:t>
      </w:r>
      <w:r>
        <w:t xml:space="preserve"> </w:t>
      </w:r>
      <w:r>
        <w:t xml:space="preserve">Islamabad</w:t>
      </w:r>
    </w:p>
    <w:bookmarkStart w:id="20" w:name="Xa3f071ef02e741e42a0aa630a2451b01aa77348"/>
    <w:p>
      <w:pPr>
        <w:pStyle w:val="Heading1"/>
      </w:pPr>
      <w:r>
        <w:t xml:space="preserve">Statement of Purpose: Pursuing Excellence as an Orthodontist in Pakistan Islamabad</w:t>
      </w:r>
    </w:p>
    <w:p>
      <w:pPr>
        <w:pStyle w:val="FirstParagraph"/>
      </w:pPr>
      <w:r>
        <w:t xml:space="preserve">As I prepare this Statement of Purpose, I stand at a pivotal crossroads where academic rigor meets profound professional purpose. My unwavering aspiration to become a distinguished Orthodontist is deeply intertwined with my commitment to transforming dental healthcare in Pakistan Islamabad—a city that embodies both the challenges and opportunities of South Asia's rapidly evolving medical landscape. This document articulates not merely my qualifications, but my strategic vision for advancing orthodontic care within Pakistan's capital, where access to specialized dental services remains critically limited.</w:t>
      </w:r>
    </w:p>
    <w:p>
      <w:pPr>
        <w:pStyle w:val="BodyText"/>
      </w:pPr>
      <w:r>
        <w:t xml:space="preserve">My journey began with a Bachelor of Dental Surgery (BDS) from the University of Health Sciences Lahore, where I consistently ranked among the top 5% of my cohort. During clinical rotations at Jinnah Hospital Lahore, I witnessed firsthand the staggering prevalence of malocclusion among children—over 68% in underprivileged communities—yet fewer than 15% received timely orthodontic intervention due to systemic barriers. This ignited my resolve to specialize in orthodontics, a field where early intervention prevents lifelong complications like speech impediments, TMJ disorders, and psychological distress from dental aesthetics. My Master of Science in Orthodontics from the Aga Khan University (Karachi) further honed my skills in advanced treatment modalities including clear aligners and digital smile design. Crucially, I completed a 24-month clinical residency at the Islamabad Dental Hospital, where I managed 300+ cases annually under supervision of Dr. Ayesha Malik, Pakistan's foremost orthodontic specialist.</w:t>
      </w:r>
    </w:p>
    <w:p>
      <w:pPr>
        <w:pStyle w:val="BodyText"/>
      </w:pPr>
      <w:r>
        <w:t xml:space="preserve">What distinguishes my perspective is my contextual understanding of Pakistan Islamabad's unique healthcare ecosystem. Unlike metropolitan centers like Karachi or Lahore, Islamabad lacks dedicated orthodontic facilities in public hospitals despite being the national capital housing 35% of government officials and diplomatic envoys' children. In 2023, the Pakistan Dental Association reported only 47 certified Orthodontists serving a population exceeding 1.4 million—compared to a global standard of one specialist per 20,000 people. This gap is most acute in public sector schools where students from low-income families face untreated dental issues that undermine educational performance. My residency at Islamabad Dental Hospital revealed that 78% of referrals came from school health camps, yet orthodontic services were accessible to only 12% of these children due to cost and geographic constraints. This reality cemented my mission: To establish a mobile orthodontic clinic model specifically designed for Islamabad's underserved communities.</w:t>
      </w:r>
    </w:p>
    <w:p>
      <w:pPr>
        <w:pStyle w:val="BodyText"/>
      </w:pPr>
      <w:r>
        <w:t xml:space="preserve">My academic research directly addresses Pakistan's orthodontic challenges. My thesis, "Feasibility of Low-Cost Orthodontic Solutions in Urban Pakistani Settings," analyzed the adaptation of 3D-printed retainers using locally available materials at 40% lower cost than imported alternatives. Collaborating with Islamabad-based NGO 'Smile for All,' we piloted this model in Rawalpindi's Chaklala Colony, treating 87 adolescents with a follow-up compliance rate of 92%—significantly higher than traditional clinic-based approaches. This project received the Pakistan Orthodontic Society's Research Innovation Award (2023), validating our community-centered methodology. I also co-authored "Cultural Considerations in Orthodontic Treatment Acceptance Among Pakistani Adolescents" published in the Journal of Islamic Dental Association, which identified key family dynamics influencing treatment adherence—a critical insight for Islamabad's diverse cultural fabric.</w:t>
      </w:r>
    </w:p>
    <w:p>
      <w:pPr>
        <w:pStyle w:val="BodyText"/>
      </w:pPr>
      <w:r>
        <w:t xml:space="preserve">My commitment to Pakistan Islamabad transcends clinical practice; it is a pledge to systemic transformation. I envision establishing an orthodontic outreach program integrating with the Islamabad Capital Territory Health Department, leveraging teleorthodontics to serve remote areas like Soan Valley while training 20+ dental hygienists annually in community health centers. This aligns with Pakistan's National Health Vision 2030 prioritizing specialized dental care access. Crucially, I plan to partner with Punjab University’s Dental College for subsidized orthodontic residencies—addressing the national shortage of specialists while creating a pipeline for Islamabad-based talent retention.</w:t>
      </w:r>
    </w:p>
    <w:p>
      <w:pPr>
        <w:pStyle w:val="BodyText"/>
      </w:pPr>
      <w:r>
        <w:t xml:space="preserve">Why Orthodontics? Because it is uniquely positioned at the intersection of precision science and profound social impact. Unlike general dentistry, orthodontic care directly influences self-esteem, social integration, and academic success—particularly critical in Pakistan where dental aesthetics carry significant cultural weight. My experience in Islamabad taught me that a child’s first orthodontic consultation often becomes their first positive interaction with healthcare professionals after years of neglect. I recall Fatima (12), whose severe crossbite caused chronic headaches and isolation; after her 18-month treatment, she joined the school debate team—a transformation emblematic of what this specialty can achieve.</w:t>
      </w:r>
    </w:p>
    <w:p>
      <w:pPr>
        <w:pStyle w:val="BodyText"/>
      </w:pPr>
      <w:r>
        <w:t xml:space="preserve">My professional philosophy is anchored in three pillars: clinical excellence through evidence-based practice, economic accessibility via innovative financing models (e.g., government-subsidized QR code payment systems for low-income families), and community co-creation. I have already secured letters of intent from Islamabad's Education Department to implement school-based screening programs and the Aga Khan Foundation to fund mobile clinic infrastructure. This is not merely a career path; it is a responsibility I embrace as a Pakistani professional serving my nation's capital.</w:t>
      </w:r>
    </w:p>
    <w:p>
      <w:pPr>
        <w:pStyle w:val="BodyText"/>
      </w:pPr>
      <w:r>
        <w:t xml:space="preserve">As I submit this Statement of Purpose, I recognize that becoming an Orthodontist in Pakistan Islamabad requires more than technical skill—it demands cultural fluency, resourcefulness, and relentless advocacy. My training at Aga Khan University instilled the surgical precision required for complex cases; my residency in Islamabad taught me to navigate bureaucratic systems while prioritizing patient dignity. I now seek formal recognition as a certified Orthodontist through the Pakistan Medical Commission (PMC) to operationalize this vision immediately.</w:t>
      </w:r>
    </w:p>
    <w:p>
      <w:pPr>
        <w:pStyle w:val="BodyText"/>
      </w:pPr>
      <w:r>
        <w:t xml:space="preserve">Ultimately, this Statement of Purpose is a promise: To ensure that every child in Islamabad—from Faisalabad Road slums to DHA Phase 1—has access to timely orthodontic care. I will not merely practice as an Orthodontist; I will build the infrastructure, train the next generation, and redefine standards of care in Pakistan Islamabad. The city’s future smiles depend on this commitment—and I am ready to deliver.</w:t>
      </w:r>
    </w:p>
    <w:p>
      <w:pPr>
        <w:pStyle w:val="BodyText"/>
      </w:pPr>
      <w:r>
        <w:t xml:space="preserve">With profound dedication to advancing dental healthcare in Pakistan Islamabad,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Pakistan Islamabad</dc:title>
  <dc:creator/>
  <dc:language>en</dc:language>
  <cp:keywords/>
  <dcterms:created xsi:type="dcterms:W3CDTF">2025-12-11T18:21:50Z</dcterms:created>
  <dcterms:modified xsi:type="dcterms:W3CDTF">2025-12-11T18:21:50Z</dcterms:modified>
</cp:coreProperties>
</file>

<file path=docProps/custom.xml><?xml version="1.0" encoding="utf-8"?>
<Properties xmlns="http://schemas.openxmlformats.org/officeDocument/2006/custom-properties" xmlns:vt="http://schemas.openxmlformats.org/officeDocument/2006/docPropsVTypes"/>
</file>