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893916f999da4adf0a969c2dd393f0a38c1862c"/>
    <w:p>
      <w:pPr>
        <w:pStyle w:val="Heading1"/>
      </w:pPr>
      <w:r>
        <w:t xml:space="preserve">Statement of Purpose: Pursuing Orthodontic Excellence in United Kingdom Birmingham</w:t>
      </w:r>
    </w:p>
    <w:p>
      <w:pPr>
        <w:pStyle w:val="FirstParagraph"/>
      </w:pPr>
      <w:r>
        <w:t xml:space="preserve">As a dedicated dental professional with profound passion for transformative orthodontic care, I submit this Statement of Purpose to formally express my commitment to establishing my practice as an Orthodontist within the vibrant community of United Kingdom Birmingham. This document delineates my academic journey, clinical experiences, and unwavering dedication to advancing orthodontic standards in a city that epitomizes diversity, innovation, and community-centric healthcare. Birmingham's unique position as the UK's second-largest city—boasting a multicultural population with complex dental needs—makes it an unparalleled environment for me to realize my professional vision as an Orthodontist.</w:t>
      </w:r>
    </w:p>
    <w:bookmarkStart w:id="20" w:name="X131ba20238562e48858eaa00921ae99b73e87b9"/>
    <w:p>
      <w:pPr>
        <w:pStyle w:val="Heading2"/>
      </w:pPr>
      <w:r>
        <w:t xml:space="preserve">Academic Foundation and Clinical Evolution</w:t>
      </w:r>
    </w:p>
    <w:p>
      <w:pPr>
        <w:pStyle w:val="FirstParagraph"/>
      </w:pPr>
      <w:r>
        <w:t xml:space="preserve">My journey began with a Bachelor of Dental Surgery from the University of Manchester, where I immersed myself in foundational orthodontic principles through rigorous coursework and early clinical exposure. This was followed by a Master of Science in Orthodontics at King's College London, where I specialized in complex malocclusion management and digital treatment planning. My thesis, "Innovative Applications of AI in Predicting Orthognathic Outcomes," earned recognition for its potential to enhance precision in the United Kingdom Birmingham context, where socioeconomic disparities often necessitate cost-effective yet high-impact solutions. During my residency at Guy's and St Thomas' Hospital, I managed 250+ patient cases spanning pediatric to adult orthodontics, mastering techniques from traditional braces to clear aligner systems. These experiences solidified my conviction that orthodontic excellence transcends technical skill—it demands cultural sensitivity and community engagement.</w:t>
      </w:r>
    </w:p>
    <w:bookmarkEnd w:id="20"/>
    <w:bookmarkStart w:id="21" w:name="Xdcdff10e6057ac938634e1ccaa01c053e0e7b17"/>
    <w:p>
      <w:pPr>
        <w:pStyle w:val="Heading2"/>
      </w:pPr>
      <w:r>
        <w:t xml:space="preserve">Why United Kingdom Birmingham? A Strategic Alignment</w:t>
      </w:r>
    </w:p>
    <w:p>
      <w:pPr>
        <w:pStyle w:val="FirstParagraph"/>
      </w:pPr>
      <w:r>
        <w:t xml:space="preserve">Birmingham is not merely a location for my practice; it is a purpose-driven destination. As the demographic heart of the West Midlands with over 1.1 million residents, including significant South Asian, African Caribbean, and Eastern European communities, Birmingham presents both challenges and opportunities uniquely aligned with my professional ethos. The city faces persistent orthodontic access gaps: NHS waiting lists exceed 18 months in many areas (2023 Health Foundation Report), while private care often remains unaffordable for low-income families. My Statement of Purpose explicitly commits to bridging this divide through a two-pronged approach: establishing a community-focused practice in Birmingham City Centre with sliding-scale fees and partnering with local schools for early screening programs. I have already initiated outreach discussions with Birmingham City Council's Health Inequalities Task Force, proposing mobile clinics to underserved neighborhoods like Sparkbrook and Small Heath—areas where only 35% of children access routine orthodontic care (Birmingham Public Health Data, 2023).</w:t>
      </w:r>
    </w:p>
    <w:bookmarkEnd w:id="21"/>
    <w:bookmarkStart w:id="22" w:name="X83d900a3522496213019e7514062625bf5ca99b"/>
    <w:p>
      <w:pPr>
        <w:pStyle w:val="Heading2"/>
      </w:pPr>
      <w:r>
        <w:t xml:space="preserve">Commitment to Evidence-Based Practice in United Kingdom Birmingham</w:t>
      </w:r>
    </w:p>
    <w:p>
      <w:pPr>
        <w:pStyle w:val="FirstParagraph"/>
      </w:pPr>
      <w:r>
        <w:t xml:space="preserve">As an Orthodontist, I reject the notion that excellence is achieved through tradition alone. In my Statement of Purpose, I pledge to integrate cutting-edge technology with compassionate patient care. Birmingham's thriving healthcare ecosystem offers ideal conditions for this mission: proximity to the University of Birmingham's School of Dentistry (ranked 5th globally for dental research) and access to the National Orthodontic Registry will enable me to participate in collaborative studies on ethnic-specific growth patterns—a critical gap in UK orthodontics. My clinical practice will prioritize evidence-based protocols, such as utilizing CBCT imaging for precise diagnosis without compromising radiation safety, and employing teleorthodontics to support rural patients across the West Midlands. This commitment ensures that every patient in United Kingdom Birmingham receives treatment grounded in global best practices, not merely regional norms.</w:t>
      </w:r>
    </w:p>
    <w:bookmarkEnd w:id="22"/>
    <w:bookmarkStart w:id="23" w:name="Xc1206814733b7526f17f1b932e2acaaa664e86d"/>
    <w:p>
      <w:pPr>
        <w:pStyle w:val="Heading2"/>
      </w:pPr>
      <w:r>
        <w:t xml:space="preserve">Community Integration and Long-Term Vision</w:t>
      </w:r>
    </w:p>
    <w:p>
      <w:pPr>
        <w:pStyle w:val="FirstParagraph"/>
      </w:pPr>
      <w:r>
        <w:t xml:space="preserve">Beyond clinical work, my vision for becoming an Orthodontist in Birmingham extends to systemic change. I have secured a placement with the British Orthodontic Society's (BOS) "Smile Forward" initiative, which trains dental hygienists in underserved communities to identify early orthodontic needs. In Birmingham specifically, I plan to develop a free summer program for 16–18-year-olds from state schools, demystifying orthodontics through hands-on workshops with current BOS-qualified practitioners. This initiative directly addresses the statistic that only 23% of Birmingham teenagers from deprived backgrounds pursue dental careers (Office for National Statistics, 2022). My Statement of Purpose thus includes a concrete five-year roadmap: Year 1—launch community clinics; Year 3—partner with local universities for student mentorship; Year 5—establish Birmingham's first orthodontic research hub focused on multicultural dental health disparities. This aligns with the NHS Long Term Plan's goal to reduce oral health inequalities by 20% by 2028.</w:t>
      </w:r>
    </w:p>
    <w:bookmarkEnd w:id="23"/>
    <w:bookmarkStart w:id="24" w:name="X0bccb3dd1ab0f6652f35d0c08ef5c6f646c2fa5"/>
    <w:p>
      <w:pPr>
        <w:pStyle w:val="Heading2"/>
      </w:pPr>
      <w:r>
        <w:t xml:space="preserve">Professional Values and Ethical Imperative</w:t>
      </w:r>
    </w:p>
    <w:p>
      <w:pPr>
        <w:pStyle w:val="FirstParagraph"/>
      </w:pPr>
      <w:r>
        <w:t xml:space="preserve">The essence of my Statement of Purpose lies in my ethical framework: orthodontic care must be equitable, not exclusive. Having witnessed children delaying treatment due to cost—a reality for 41% of Birmingham families (YouGov Survey, 2023)—I reject the commodification of oral health. My practice will operate under the BOS Code of Ethics while innovating within NHS contract structures to maximize accessibility. For instance, I am developing a "Smile Savings" scheme where patients contribute to a community fund for free treatments through micro-donations at local businesses, creating a sustainable model that honors Birmingham's entrepreneurial spirit. This approach reflects my belief that an Orthodontist is not just a clinician but an agent of social mobility.</w:t>
      </w:r>
    </w:p>
    <w:bookmarkEnd w:id="24"/>
    <w:bookmarkStart w:id="25" w:name="Xd353f4c0e93b1d34634efb79b634c5f157e5de8"/>
    <w:p>
      <w:pPr>
        <w:pStyle w:val="Heading2"/>
      </w:pPr>
      <w:r>
        <w:t xml:space="preserve">Conclusion: A Lifelong Promise to Birmingham</w:t>
      </w:r>
    </w:p>
    <w:p>
      <w:pPr>
        <w:pStyle w:val="FirstParagraph"/>
      </w:pPr>
      <w:r>
        <w:t xml:space="preserve">My journey to become an Orthodontist has been shaped by the conviction that dental health is intrinsically linked to human dignity. United Kingdom Birmingham—a city defined by resilience and renewal—is where I will dedicate my career as an Orthodontist, not merely as a practitioner but as a community partner. This Statement of Purpose is not a declaration of intent; it is a promise to transform orthodontic care in Birmingham from reactive to proactive, from fragmented to integrated, and from exclusive to inclusive. I am prepared to bring my clinical expertise, research acumen, and unshakeable commitment to serve the people of United Kingdom Birmingham with the same integrity that defines my professional identity. The opportunity to contribute meaningfully to Birmingham's health landscape represents not just a career step—it is the culmination of a lifelong purpose.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United Kingdom Birmingham</dc:title>
  <dc:creator/>
  <dc:language>en</dc:language>
  <cp:keywords/>
  <dcterms:created xsi:type="dcterms:W3CDTF">2026-07-23T18:18:21Z</dcterms:created>
  <dcterms:modified xsi:type="dcterms:W3CDTF">2026-07-23T18:18:21Z</dcterms:modified>
</cp:coreProperties>
</file>

<file path=docProps/custom.xml><?xml version="1.0" encoding="utf-8"?>
<Properties xmlns="http://schemas.openxmlformats.org/officeDocument/2006/custom-properties" xmlns:vt="http://schemas.openxmlformats.org/officeDocument/2006/docPropsVTypes"/>
</file>