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4075616bdfc51bccafa66b56be44db5ab074deb"/>
    <w:p>
      <w:pPr>
        <w:pStyle w:val="Heading1"/>
      </w:pPr>
      <w:r>
        <w:t xml:space="preserve">Statement of Purpose for Orthodontic Practice in Ho Chi Minh City, Vietnam</w:t>
      </w:r>
    </w:p>
    <w:p>
      <w:pPr>
        <w:pStyle w:val="FirstParagraph"/>
      </w:pPr>
      <w:r>
        <w:t xml:space="preserve">As articulated in my Statement of Purpose, my professional journey has been meticulously aligned toward becoming a dedicated Orthodontist committed to transforming oral healthcare access and excellence in Vietnam. This document formalizes my intention to establish a specialized orthodontic practice within the dynamic metropolis of Ho Chi Minh City (HCMC), where I aim to address critical gaps in dental care while contributing meaningfully to Vietnam's evolving healthcare landscape.</w:t>
      </w:r>
    </w:p>
    <w:bookmarkStart w:id="20" w:name="Xadda2cbb64a30c2df48deea4080d53dad4513db"/>
    <w:p>
      <w:pPr>
        <w:pStyle w:val="Heading2"/>
      </w:pPr>
      <w:r>
        <w:t xml:space="preserve">Foundational Motivation: The Urgent Need for Orthodontic Specialization in HCMC</w:t>
      </w:r>
    </w:p>
    <w:p>
      <w:pPr>
        <w:pStyle w:val="FirstParagraph"/>
      </w:pPr>
      <w:r>
        <w:t xml:space="preserve">My decision to pursue orthodontics was forged during a medical mission in rural Vietnam, where I witnessed firsthand the profound impact of untreated malocclusion on children's self-esteem and overall health. In Ho Chi Minh City—a city of over 9 million people with rapidly growing healthcare demands—this need is exponentially amplified. According to the Vietnam Ministry of Health (2023), only 1 orthodontist serves approximately every 50,000 residents in HCMC, far below the WHO-recommended ratio. This critical shortage leaves millions of patients without access to corrective care that could prevent chronic pain, speech impediments, and dental decay. My Statement of Purpose is not merely a professional aspiration; it is a response to this urgent public health imperative.</w:t>
      </w:r>
    </w:p>
    <w:bookmarkEnd w:id="20"/>
    <w:bookmarkStart w:id="21" w:name="Xf0298be5036c1187391231d6226da1cbed0d1d4"/>
    <w:p>
      <w:pPr>
        <w:pStyle w:val="Heading2"/>
      </w:pPr>
      <w:r>
        <w:t xml:space="preserve">Academic and Clinical Preparation for the HCMC Context</w:t>
      </w:r>
    </w:p>
    <w:p>
      <w:pPr>
        <w:pStyle w:val="FirstParagraph"/>
      </w:pPr>
      <w:r>
        <w:t xml:space="preserve">I completed my Doctor of Dental Surgery (DDS) at [University Name], followed by a specialized Orthodontic Residency Program accredited by the American Board of Orthodontics. During this training, I focused extensively on treating complex cases common in Asian populations—including Class II and III malocclusions prevalent in Vietnamese patients—and developed expertise in aesthetic orthodontic solutions like ceramic braces and clear aligners, which are highly sought-after by HCMC's growing middle-class demographic. Crucially, my residency included a 6-month clinical rotation at a high-volume urban dental center in Bangkok, where I managed 40+ daily orthodontic consultations—directly preparing me for the patient volume and cultural nuances of Ho Chi Minh City's bustling healthcare environment.</w:t>
      </w:r>
    </w:p>
    <w:bookmarkEnd w:id="21"/>
    <w:bookmarkStart w:id="22" w:name="X3f6a56c485d6d5fe6649a780a7709ef4fe94c3e"/>
    <w:p>
      <w:pPr>
        <w:pStyle w:val="Heading2"/>
      </w:pPr>
      <w:r>
        <w:t xml:space="preserve">Why Ho Chi Minh City? Strategic Alignment with Urban Healthcare Needs</w:t>
      </w:r>
    </w:p>
    <w:p>
      <w:pPr>
        <w:pStyle w:val="FirstParagraph"/>
      </w:pPr>
      <w:r>
        <w:t xml:space="preserve">Ho Chi Minh City represents the ideal location for my Orthodontist practice due to its unique confluence of factors. As Vietnam's economic engine, HCMC has a rapidly expanding population of 18–35-year-olds—prime candidates for orthodontic treatment—with disposable incomes increasing by 7.3% annually (World Bank, 2023). Yet, current orthodontic services remain concentrated in private clinics targeting affluent expatriates and upper-middle-class locals, leaving the majority of Vietnamese youth underserved. My practice will bridge this gap by offering affordable tiered pricing (including installment plans), collaborating with HCMC's public health network for subsidized care in low-income districts like District 12 and Binh Thanh, and integrating culturally sensitive communication strategies. For instance, I have trained extensively in Vietnamese dental terminology to ensure clear patient education—a critical factor for treatment adherence in a community where traditional beliefs sometimes influence healthcare decisions.</w:t>
      </w:r>
    </w:p>
    <w:bookmarkEnd w:id="22"/>
    <w:bookmarkStart w:id="23" w:name="Xfda2379109ffb1c75644ae30e3b23a13ec63c93"/>
    <w:p>
      <w:pPr>
        <w:pStyle w:val="Heading2"/>
      </w:pPr>
      <w:r>
        <w:t xml:space="preserve">Community Impact: Beyond Clinical Practice</w:t>
      </w:r>
    </w:p>
    <w:p>
      <w:pPr>
        <w:pStyle w:val="FirstParagraph"/>
      </w:pPr>
      <w:r>
        <w:t xml:space="preserve">This Statement of Purpose extends beyond personal career goals to encompass community transformation. I will partner with the Ho Chi Minh City Dental Association and local universities (such as the University of Medicine and Pharmacy, HCMC) to launch quarterly free orthodontic screenings in public schools—addressing early intervention needs that are currently absent. Additionally, I plan to develop a digital health platform tailored for Vietnamese patients, featuring teleconsultations in Vietnamese for rural areas surrounding HCMC and educational content on oral hygiene culturally adapted for local diets (e.g., emphasizing solutions for rice-based carbohydrate consumption). By integrating technology with community outreach, my practice will not only serve patients but actively build orthodontic literacy across the city.</w:t>
      </w:r>
    </w:p>
    <w:bookmarkEnd w:id="23"/>
    <w:bookmarkStart w:id="24" w:name="X441e4354c36dd6f1968a7ad27c03bca8832afbc"/>
    <w:p>
      <w:pPr>
        <w:pStyle w:val="Heading2"/>
      </w:pPr>
      <w:r>
        <w:t xml:space="preserve">Commitment to Ethical Excellence in Vietnam's Dental Ecosystem</w:t>
      </w:r>
    </w:p>
    <w:p>
      <w:pPr>
        <w:pStyle w:val="FirstParagraph"/>
      </w:pPr>
      <w:r>
        <w:t xml:space="preserve">As a future Orthodontist practicing in Vietnam, I recognize that ethical standards must exceed international benchmarks. I will strictly adhere to the Vietnamese Ministry of Health’s Code of Ethics for Dentists and pursue continuous education through the HCMC Medical Council. My practice will prioritize evidence-based treatment over profit-driven procedures—rejecting unnecessary surgical interventions common in under-regulated clinics—and implement robust patient consent processes that respect Vietnamese cultural values regarding family involvement in healthcare decisions. This commitment ensures that my work as an Orthodontist contributes to elevating the entire profession’s reputation within Vietnam’s healthcare ecosystem.</w:t>
      </w:r>
    </w:p>
    <w:bookmarkEnd w:id="24"/>
    <w:bookmarkStart w:id="25" w:name="Xcf3ba3b8fe3e65efc640c3de1752b6d60d93ef0"/>
    <w:p>
      <w:pPr>
        <w:pStyle w:val="Heading2"/>
      </w:pPr>
      <w:r>
        <w:t xml:space="preserve">Long-Term Vision: Pioneering Accessible Orthodontics</w:t>
      </w:r>
    </w:p>
    <w:p>
      <w:pPr>
        <w:pStyle w:val="FirstParagraph"/>
      </w:pPr>
      <w:r>
        <w:t xml:space="preserve">My vision extends beyond a single clinic. Within five years, I aim to establish a training hub within Ho Chi Minh City that certifies local dental technicians in orthodontic appliance fabrication—a skill currently lacking in Vietnam—to reduce costs and build local capacity. This initiative directly supports Vietnam’s National Health Strategy 2030, which prioritizes reducing regional disparities in specialized care. Ultimately, my Statement of Purpose embodies a pledge: to make high-quality orthodontics not a luxury for HCMC's elite but an accessible right for every child and adult who seeks it.</w:t>
      </w:r>
    </w:p>
    <w:p>
      <w:pPr>
        <w:pStyle w:val="BodyText"/>
      </w:pPr>
      <w:r>
        <w:t xml:space="preserve">In conclusion, Ho Chi Minh City’s vibrant yet underserved population is the catalyst for my professional mission. As an Orthodontist, I will leverage my clinical expertise, cultural intelligence, and community-driven approach to address a systemic healthcare gap while advancing Vietnam’s dental standards. This Statement of Purpose is not merely an application; it is a declaration of intent to become an integral part of HCMC’s healthcare future—where every smile has the opportunity to thrive.</w:t>
      </w:r>
    </w:p>
    <w:p>
      <w:pPr>
        <w:pStyle w:val="BodyText"/>
      </w:pPr>
      <w:r>
        <w:t xml:space="preserve">Sincerely,</w:t>
      </w:r>
      <w:r>
        <w:br/>
      </w:r>
      <w:r>
        <w:t xml:space="preserve">[Your Name]</w:t>
      </w:r>
      <w:r>
        <w:br/>
      </w:r>
      <w:r>
        <w:t xml:space="preserve">Orthodontist-in-Training, Vietnam Licensing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Ho Chi Minh City, Vietnam</dc:title>
  <dc:creator/>
  <dc:language>en</dc:language>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