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Bangladesh</w:t>
      </w:r>
      <w:r>
        <w:t xml:space="preserve"> </w:t>
      </w:r>
      <w:r>
        <w:t xml:space="preserve">Dhaka</w:t>
      </w:r>
    </w:p>
    <w:bookmarkStart w:id="21" w:name="statement-of-purpose"/>
    <w:p>
      <w:pPr>
        <w:pStyle w:val="Heading1"/>
      </w:pPr>
      <w:r>
        <w:t xml:space="preserve">Statement of Purpose</w:t>
      </w:r>
    </w:p>
    <w:bookmarkStart w:id="20" w:name="Xb7c85ff222fcf1a55dfbaf9fcc7c9619d61ca1b"/>
    <w:p>
      <w:pPr>
        <w:pStyle w:val="Heading2"/>
      </w:pPr>
      <w:r>
        <w:t xml:space="preserve">Pursuing Paramedic Excellence for Bangladesh Dhaka's Healthcare Transformation</w:t>
      </w:r>
    </w:p>
    <w:p>
      <w:pPr>
        <w:pStyle w:val="FirstParagraph"/>
      </w:pPr>
      <w:r>
        <w:t xml:space="preserve">As a dedicated healthcare professional from the vibrant heart of Bangladesh, I present this</w:t>
      </w:r>
      <w:r>
        <w:t xml:space="preserve"> </w:t>
      </w:r>
      <w:r>
        <w:rPr>
          <w:bCs/>
          <w:b/>
        </w:rPr>
        <w:t xml:space="preserve">Statement of Purpose</w:t>
      </w:r>
      <w:r>
        <w:t xml:space="preserve"> </w:t>
      </w:r>
      <w:r>
        <w:t xml:space="preserve">to formally express my unwavering commitment to becoming a certified</w:t>
      </w:r>
      <w:r>
        <w:t xml:space="preserve"> </w:t>
      </w:r>
      <w:r>
        <w:rPr>
          <w:bCs/>
          <w:b/>
        </w:rPr>
        <w:t xml:space="preserve">Paramedic</w:t>
      </w:r>
      <w:r>
        <w:t xml:space="preserve"> </w:t>
      </w:r>
      <w:r>
        <w:t xml:space="preserve">and serving the urgent medical needs of Dhaka's densely populated communities. My journey toward this calling has been shaped by firsthand encounters with healthcare disparities in our bustling metropolis, where timely emergency response can mean the difference between life and death. I seek admission into your esteemed Paramedic program to equip myself with advanced skills that directly address Dhaka's unique challenges—traffic congestion, overcrowded urban centers, and limited access to critical care—and contribute meaningfully to Bangladesh's evolving healthcare landscape.</w:t>
      </w:r>
    </w:p>
    <w:p>
      <w:pPr>
        <w:pStyle w:val="BodyText"/>
      </w:pPr>
      <w:r>
        <w:t xml:space="preserve">My passion for emergency medical services ignited during my volunteer work at Dhaka's BIRDEM Hospital ambulance unit in 2019. Witnessing the relentless influx of trauma cases—road accidents from Dhaka’s chaotic traffic, acute respiratory distress in pollution-choked neighborhoods, and childbirth emergencies in slums—revealed a critical gap:</w:t>
      </w:r>
      <w:r>
        <w:t xml:space="preserve"> </w:t>
      </w:r>
      <w:r>
        <w:rPr>
          <w:iCs/>
          <w:i/>
        </w:rPr>
        <w:t xml:space="preserve">trained paramedics are scarce where they are most needed</w:t>
      </w:r>
      <w:r>
        <w:t xml:space="preserve">. In one particularly harrowing incident, a young boy suffered severe burns from an electrical fire; despite the driver’s best efforts to reach the hospital within 30 minutes (a standard Dhaka ambulance response time), he succumbed before arriving. This moment crystallized my resolve: Bangladesh needs more than just doctors—it needs skilled</w:t>
      </w:r>
      <w:r>
        <w:t xml:space="preserve"> </w:t>
      </w:r>
      <w:r>
        <w:rPr>
          <w:bCs/>
          <w:b/>
        </w:rPr>
        <w:t xml:space="preserve">Paramedic</w:t>
      </w:r>
      <w:r>
        <w:t xml:space="preserve"> </w:t>
      </w:r>
      <w:r>
        <w:t xml:space="preserve">professionals who can stabilize patients en route, bridge the "golden hour" gap, and save lives in Dhaka's most vulnerable areas.</w:t>
      </w:r>
    </w:p>
    <w:p>
      <w:pPr>
        <w:pStyle w:val="BodyText"/>
      </w:pPr>
      <w:r>
        <w:t xml:space="preserve">My academic foundation in Public Health (B.Sc.) from University of Dhaka further cemented my understanding of systemic healthcare barriers. Research on Dhaka’s emergency response infrastructure uncovered alarming statistics: only 15% of the city’s population has access to licensed paramedics, and ambulance services often operate beyond capacity. This data fuels my determination to specialize in pre-hospital care. During my internship with Dhaka City Corporation's Health Department, I assisted in community first-aid training for street vendors and rickshaw-pullers—underscoring how grassroots education complements clinical skills. Yet, I recognized that without formal paramedic certification, such efforts remain fragmented. This</w:t>
      </w:r>
      <w:r>
        <w:t xml:space="preserve"> </w:t>
      </w:r>
      <w:r>
        <w:rPr>
          <w:bCs/>
          <w:b/>
        </w:rPr>
        <w:t xml:space="preserve">Statement of Purpose</w:t>
      </w:r>
      <w:r>
        <w:t xml:space="preserve"> </w:t>
      </w:r>
      <w:r>
        <w:t xml:space="preserve">thus represents not just an academic goal but a response to Dhaka’s urgent public health imperative.</w:t>
      </w:r>
    </w:p>
    <w:p>
      <w:pPr>
        <w:pStyle w:val="BodyText"/>
      </w:pPr>
      <w:r>
        <w:t xml:space="preserve">I am drawn to your program precisely because it merges theoretical rigor with Dhaka-specific clinical training. The curriculum’s focus on managing mass-casualty incidents (common in our overcrowded markets) and disaster response—critical given Bangladesh’s flood-prone geography—aligns perfectly with my vision. Unlike generic programs, yours includes field rotations at Dhaka's Emergency Medical Services Center, where students practice triage during simulated traffic collisions and monsoon-related emergencies. I am eager to learn advanced techniques like intravenous fluid administration in mobile units and trauma management for injuries typical of Dhaka’s construction zones. Most importantly, the program emphasizes cultural competence—understanding how socioeconomic factors (e.g., rural migrants in urban slums) impact emergency care—a skill I know is vital for effective service in Bangladesh Dhaka.</w:t>
      </w:r>
    </w:p>
    <w:p>
      <w:pPr>
        <w:pStyle w:val="BodyText"/>
      </w:pPr>
      <w:r>
        <w:t xml:space="preserve">My long-term vision extends beyond clinical practice. Upon certification, I plan to launch a community paramedic initiative in Old Dhaka’s narrow alleyways—areas often bypassed by traditional ambulances due to navigation challenges. Partnering with local NGOs and the Directorate General of Health Services (DGHS), I will train neighborhood volunteers in basic life support while establishing satellite response points. This model mirrors successful programs in Chittagong but is tailored for Dhaka’s unique topography. My goal is to reduce response times by 40% in targeted zones within three years, directly addressing the National Health Policy 2018’s target of universal emergency care access by 2030. Ultimately, I aim to advocate for policy reforms that integrate paramedics into Bangladesh Dhaka’s primary healthcare framework—a shift my</w:t>
      </w:r>
      <w:r>
        <w:t xml:space="preserve"> </w:t>
      </w:r>
      <w:r>
        <w:rPr>
          <w:bCs/>
          <w:b/>
        </w:rPr>
        <w:t xml:space="preserve">Statement of Purpose</w:t>
      </w:r>
      <w:r>
        <w:t xml:space="preserve"> </w:t>
      </w:r>
      <w:r>
        <w:t xml:space="preserve">seeks to pioneer.</w:t>
      </w:r>
    </w:p>
    <w:p>
      <w:pPr>
        <w:pStyle w:val="BodyText"/>
      </w:pPr>
      <w:r>
        <w:t xml:space="preserve">I acknowledge the challenges ahead: resource constraints in Dhaka’s public health system, resistance to non-physician-led emergency care, and the emotional toll of high-stakes rescues. Yet, these hurdles only strengthen my resolve. My experience managing a student-led first-aid club at Dhaka University—where we trained 500+ citizens during a deadly heatwave—proves my capacity to lead under pressure. I have also mastered CPR certification through the American Heart Association and volunteered with BRAC’s disaster response team after Cyclone Amphan, gaining firsthand insight into rapid deployment logistics in South Asian contexts.</w:t>
      </w:r>
    </w:p>
    <w:p>
      <w:pPr>
        <w:pStyle w:val="BodyText"/>
      </w:pPr>
      <w:r>
        <w:t xml:space="preserve">What sets me apart is my deep-rooted connection to Bangladesh Dhaka. I grew up in Mirpur, where ambulance sirens were a constant soundtrack to our neighborhood—often signaling crises that overwhelmed local clinics. This upbringing instilled in me a profound empathy for families facing healthcare despair. Unlike international applicants who may lack contextual understanding, I bring lived experience as both a beneficiary and future provider of emergency care within Dhaka’s complex ecosystem. My ambition is not merely personal advancement but to elevate the</w:t>
      </w:r>
      <w:r>
        <w:t xml:space="preserve"> </w:t>
      </w:r>
      <w:r>
        <w:rPr>
          <w:bCs/>
          <w:b/>
        </w:rPr>
        <w:t xml:space="preserve">Paramedic</w:t>
      </w:r>
      <w:r>
        <w:t xml:space="preserve"> </w:t>
      </w:r>
      <w:r>
        <w:t xml:space="preserve">profession in Bangladesh Dhaka from an overlooked role to a cornerstone of urban healthcare resilience.</w:t>
      </w:r>
    </w:p>
    <w:p>
      <w:pPr>
        <w:pStyle w:val="BodyText"/>
      </w:pPr>
      <w:r>
        <w:t xml:space="preserve">In closing, this</w:t>
      </w:r>
      <w:r>
        <w:t xml:space="preserve"> </w:t>
      </w:r>
      <w:r>
        <w:rPr>
          <w:bCs/>
          <w:b/>
        </w:rPr>
        <w:t xml:space="preserve">Statement of Purpose</w:t>
      </w:r>
      <w:r>
        <w:t xml:space="preserve"> </w:t>
      </w:r>
      <w:r>
        <w:t xml:space="preserve">reflects my decade-long dedication to saving lives through emergency medicine. I am not seeking a degree—I seek the tools to transform Dhaka’s emergency care landscape. With your program’s expertise, I will become a paramedic who doesn’t just respond to crises but actively prevents them through community education, data-driven advocacy, and unwavering commitment to Bangladesh’s most vulnerable citizens. Let me be part of the generation that redefines healthcare access in Bangladesh Dhaka—one life-saving intervention at a time.</w:t>
      </w:r>
    </w:p>
    <w:p>
      <w:pPr>
        <w:pStyle w:val="BodyText"/>
      </w:pPr>
      <w:r>
        <w:t xml:space="preserve">Word Count: 834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Bangladesh Dhaka</dc:title>
  <dc:creator/>
  <dc:language>en</dc:language>
  <cp:keywords/>
  <dcterms:created xsi:type="dcterms:W3CDTF">2025-12-08T06:11:59Z</dcterms:created>
  <dcterms:modified xsi:type="dcterms:W3CDTF">2025-12-08T06:11:59Z</dcterms:modified>
</cp:coreProperties>
</file>

<file path=docProps/custom.xml><?xml version="1.0" encoding="utf-8"?>
<Properties xmlns="http://schemas.openxmlformats.org/officeDocument/2006/custom-properties" xmlns:vt="http://schemas.openxmlformats.org/officeDocument/2006/docPropsVTypes"/>
</file>