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Iran</w:t>
      </w:r>
      <w:r>
        <w:t xml:space="preserve"> </w:t>
      </w:r>
      <w:r>
        <w:t xml:space="preserve">Tehran</w:t>
      </w:r>
    </w:p>
    <w:bookmarkStart w:id="20" w:name="X4498b6686e8cb1e05d6c8eaef0f6c64d613242a"/>
    <w:p>
      <w:pPr>
        <w:pStyle w:val="Heading1"/>
      </w:pPr>
      <w:r>
        <w:t xml:space="preserve">Statement of Purpose: Pursuing Excellence as a Paramedic in Iran Tehran</w:t>
      </w:r>
    </w:p>
    <w:p>
      <w:pPr>
        <w:pStyle w:val="FirstParagraph"/>
      </w:pPr>
      <w:r>
        <w:t xml:space="preserve">As I prepare to submit this Statement of Purpose, I am compelled to articulate a profound commitment that has defined my professional journey: the aspiration to serve as a dedicated Paramedic within the critical healthcare infrastructure of Iran Tehran. This document is not merely an academic exercise but a solemn declaration of intent, rooted in personal conviction and aligned with the urgent needs of one of the world’s most populous urban centers. My motivation stems from witnessing firsthand how timely, skilled emergency medical intervention can transform outcomes for individuals navigating life-threatening crises—a reality that resonates deeply in Tehran’s bustling streets and diverse communities.</w:t>
      </w:r>
    </w:p>
    <w:p>
      <w:pPr>
        <w:pStyle w:val="BodyText"/>
      </w:pPr>
      <w:r>
        <w:t xml:space="preserve">Iran Tehran, with its population exceeding 14 million residents and a density that intensifies the demand for accessible emergency services, represents both a challenge and an opportunity. The city’s complex geography, heavy traffic congestion, and socioeconomic diversity create unique exigencies where paramedics are not just medical providers but lifelines. As my training has shown me—through rigorous coursework at the Tehran University of Medical Sciences’ Emergency Medicine Program and clinical rotations at Imam Khomeini Hospital—the role of a Paramedic transcends technical skill. It demands cultural empathy, rapid decision-making under pressure, and an unwavering ethical compass grounded in Islamic principles of compassion (Rahmah) and service to humanity (Khidmat). This understanding crystallized during my fieldwork in Tehran’s northern districts, where I assisted in managing a multi-vehicle collision involving elderly citizens—a scenario demanding both advanced trauma care and sensitivity to family dynamics common across Iran.</w:t>
      </w:r>
    </w:p>
    <w:p>
      <w:pPr>
        <w:pStyle w:val="BodyText"/>
      </w:pPr>
      <w:r>
        <w:t xml:space="preserve">My academic foundation includes a Bachelor of Emergency Medical Technology (BEMT) with honors, certified by the Ministry of Health and Medical Education (MOHME), Iran. Courses such as "Advanced Trauma Management," "Cardiovascular Emergencies in Urban Settings," and "Islamic Ethics in Healthcare" equipped me with protocols aligned with Iran’s National Emergency Response System. Crucially, I completed 1,200 hours of supervised field practice across Tehran’s emergency zones—responding to cardiac arrests, diabetic emergencies, and acute respiratory distress under the guidance of veteran Paramedics affiliated with the Red Crescent Society. These experiences solidified my mastery of Iran-specific equipment like portable defibrillators (Zoll AED Plus), oxygen delivery systems compliant with MOHME standards, and mobile communication tools used in Tehran’s centralized dispatch network. I consistently received commendations for maintaining clinical accuracy while demonstrating cultural humility—such as respectfully communicating with patients from conservative households or coordinating care with local mosque leaders during crises.</w:t>
      </w:r>
    </w:p>
    <w:p>
      <w:pPr>
        <w:pStyle w:val="BodyText"/>
      </w:pPr>
      <w:r>
        <w:t xml:space="preserve">What distinguishes my approach is an explicit alignment with Iran’s national healthcare vision. The "20-Year Vision for Health Services" prioritizes reducing preventable deaths through enhanced pre-hospital care, and I am resolved to contribute directly to this goal. Tehran’s strategic location as a hub for regional migration intensifies the need for paramedics trained in managing infectious disease outbreaks (e.g., respiratory illnesses) alongside routine emergencies. My volunteer work with the Tehran Red Crescent during flood relief operations taught me how paramedics serve as community anchors—educating residents on emergency preparedness and collaborating with municipal health units. This holistic perspective is vital: a Paramedic in Iran Tehran must be both a clinician and a public health advocate, especially amid climate-related challenges like summer heatwaves that strain emergency systems.</w:t>
      </w:r>
    </w:p>
    <w:p>
      <w:pPr>
        <w:pStyle w:val="BodyText"/>
      </w:pPr>
      <w:r>
        <w:t xml:space="preserve">This Statement of Purpose also reflects my long-term vision to advance within Iran’s paramedic career ladder. I aim to pursue specialized certifications in Disaster Medicine (offered through the National Academy of Medical Sciences) and integrate telemedicine tools increasingly adopted by Tehran’s hospitals for real-time patient triage. Furthermore, I am eager to engage with initiatives like the "Tehran Paramedic Innovation Project," which leverages AI-driven analytics to optimize response times—a program that embodies Iran’s commitment to technological progress without compromising human-centered care.</w:t>
      </w:r>
    </w:p>
    <w:p>
      <w:pPr>
        <w:pStyle w:val="BodyText"/>
      </w:pPr>
      <w:r>
        <w:t xml:space="preserve">My commitment is not theoretical; it is forged in Tehran’s reality. During my internship, I assisted a team responding to a severe asthma epidemic in a low-income neighborhood of Shemiranat. By recognizing early signs of respiratory distress and coordinating with local clinics, we prevented 12 critical cases from escalating—a moment that underscored how paramedics bridge gaps in Iran’s healthcare continuum. I also participated in community outreach at Imam Hossein Mosque, teaching families CPR techniques adapted to Iranian cultural contexts (e.g., using male/female volunteers for modesty considerations). These experiences taught me that effective paramedicine requires partnership with religious and civic institutions—core to Iran’s social fabric.</w:t>
      </w:r>
    </w:p>
    <w:p>
      <w:pPr>
        <w:pStyle w:val="BodyText"/>
      </w:pPr>
      <w:r>
        <w:t xml:space="preserve">I acknowledge the weight of this responsibility. As a Paramedic in Iran Tehran, I will embody the highest standards of the profession: vigilance in critical moments, compassion for all patients regardless of background, and relentless pursuit of excellence. My training ensures I can perform advanced airway management per Iranian protocols (including nasopharyngeal suctioning), manage pediatric emergencies using age-appropriate equipment, and document cases with precision for MOHME compliance. But beyond technical proficiency lies my pledge to honor Tehran’s spirit—responding not just to symptoms, but to the human dignity of every individual in need.</w:t>
      </w:r>
    </w:p>
    <w:p>
      <w:pPr>
        <w:pStyle w:val="BodyText"/>
      </w:pPr>
      <w:r>
        <w:t xml:space="preserve">This Statement of Purpose concludes with a promise: I am ready to serve as a Paramedic within Iran Tehran’s emergency networks, contributing not only skills but also an unshakeable dedication to building a healthier, more resilient city. I seek not merely employment, but the profound privilege of being part of Tehran’s healthcare narrative—a city where every life matters, and where paramedics are its unsung heroes. My journey is aligned with Iran’s aspirations for universal health coverage, and my ambition is to make meaningful progress toward that vision through tireless service in Tehran.</w:t>
      </w:r>
    </w:p>
    <w:p>
      <w:pPr>
        <w:pStyle w:val="BodyText"/>
      </w:pPr>
      <w:r>
        <w:t xml:space="preserve">With profound respect for the profession, the community, and Iran’s healthcare legacy,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Iran Tehran</dc:title>
  <dc:creator/>
  <dc:language>en</dc:language>
  <cp:keywords/>
  <dcterms:created xsi:type="dcterms:W3CDTF">2026-07-20T19:31:46Z</dcterms:created>
  <dcterms:modified xsi:type="dcterms:W3CDTF">2026-07-20T19:31:46Z</dcterms:modified>
</cp:coreProperties>
</file>

<file path=docProps/custom.xml><?xml version="1.0" encoding="utf-8"?>
<Properties xmlns="http://schemas.openxmlformats.org/officeDocument/2006/custom-properties" xmlns:vt="http://schemas.openxmlformats.org/officeDocument/2006/docPropsVTypes"/>
</file>