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Kuwait</w:t>
      </w:r>
      <w:r>
        <w:t xml:space="preserve"> </w:t>
      </w:r>
      <w:r>
        <w:t xml:space="preserve">City</w:t>
      </w:r>
    </w:p>
    <w:bookmarkStart w:id="26" w:name="Xabbf0a4211c4ccf94eaa2d3367b17b197a112f3"/>
    <w:p>
      <w:pPr>
        <w:pStyle w:val="Heading1"/>
      </w:pPr>
      <w:r>
        <w:t xml:space="preserve">Statement of Purpose for Paramedic Position in Kuwait City</w:t>
      </w:r>
    </w:p>
    <w:p>
      <w:pPr>
        <w:pStyle w:val="FirstParagraph"/>
      </w:pPr>
      <w:r>
        <w:t xml:space="preserve">I am writing this Statement of Purpose with profound enthusiasm to express my unwavering commitment to serve as a Paramedic within the dynamic healthcare landscape of Kuwait City. As I prepare to contribute my clinical expertise and compassionate care to the Kingdom of Kuwait, I recognize that this is not merely a career opportunity—it is a meaningful alignment between my professional values and the urgent healthcare needs of Kuwait City's diverse population. This document outlines my journey, qualifications, and deep-seated motivation to become an integral part of Kuwait's emergency medical services (EMS) system.</w:t>
      </w:r>
    </w:p>
    <w:bookmarkStart w:id="20" w:name="X44d7bf7a8b3d0d39c25ae67972dd7d28fffcf2a"/>
    <w:p>
      <w:pPr>
        <w:pStyle w:val="Heading2"/>
      </w:pPr>
      <w:r>
        <w:t xml:space="preserve">Professional Foundation and Clinical Expertise</w:t>
      </w:r>
    </w:p>
    <w:p>
      <w:pPr>
        <w:pStyle w:val="FirstParagraph"/>
      </w:pPr>
      <w:r>
        <w:t xml:space="preserve">My paramedic training at the National Institute of Emergency Medical Services in Riyadh, Saudi Arabia, equipped me with rigorous clinical competencies including Advanced Cardiac Life Support (ACLS), Pediatric Advanced Life Support (PALS), trauma management, and critical care transport. Over five years as a frontline Paramedic in urban emergency services, I managed 200+ high-acuity cases daily—ranging from cardiac arrests and traumatic injuries to diabetic emergencies—all while navigating challenging environmental conditions typical of the Gulf region. My experience includes responding to mass-casualty incidents during extreme heatwaves (exceeding 50°C) and managing medical crises at major events like the Kuwait International Fair, where cultural sensitivity and multilingual communication proved vital. I am certified in international standards including PHTLS, ITLS, and ILCOR guidelines—ensuring my practice meets global benchmarks while adapting to local protocols.</w:t>
      </w:r>
    </w:p>
    <w:bookmarkEnd w:id="20"/>
    <w:bookmarkStart w:id="21" w:name="Xbb974cc874b9cabe0207d4e570a4758dbd1e49e"/>
    <w:p>
      <w:pPr>
        <w:pStyle w:val="Heading2"/>
      </w:pPr>
      <w:r>
        <w:t xml:space="preserve">Why Kuwait City? A Commitment to Local Healthcare Needs</w:t>
      </w:r>
    </w:p>
    <w:p>
      <w:pPr>
        <w:pStyle w:val="FirstParagraph"/>
      </w:pPr>
      <w:r>
        <w:t xml:space="preserve">Kuwait City represents a unique confluence of rapid urbanization, a growing expatriate population (35% of residents), and distinct environmental health challenges that demand culturally competent emergency care. As the heart of Kuwait’s healthcare infrastructure, this city faces increasing pressure from traffic accidents (the leading cause of trauma deaths per MOH reports), chronic disease emergencies linked to lifestyle changes, and the need for specialized EMS in densely populated districts like Salmiya and Hawalli. I have studied Kuwait’s National Health Strategy 2035—which prioritizes reducing emergency response times—and recognize that current EMS capacity gaps are not merely logistical but require personnel who understand the cultural fabric of Kuwaiti society. My proficiency in Arabic (B2 level) and fluency in English allows me to bridge communication barriers with patients from all backgrounds, a critical asset in a city where 85% of emergencies involve non-Kuwaiti nationals.</w:t>
      </w:r>
    </w:p>
    <w:bookmarkEnd w:id="21"/>
    <w:bookmarkStart w:id="22" w:name="X8a43df53e59b5d36ad317a9c2589bc08fd83472"/>
    <w:p>
      <w:pPr>
        <w:pStyle w:val="Heading2"/>
      </w:pPr>
      <w:r>
        <w:t xml:space="preserve">Alignment with Kuwait City’s Healthcare Vision</w:t>
      </w:r>
    </w:p>
    <w:p>
      <w:pPr>
        <w:pStyle w:val="FirstParagraph"/>
      </w:pPr>
      <w:r>
        <w:t xml:space="preserve">The Ministry of Health’s vision for "Smart EMS" integrating technology (GPS-enabled ambulances, telemedicine triage) deeply resonates with my technical aptitude. I have implemented similar systems in my previous role, reducing response times by 18% through predictive analytics of accident hotspots. In Kuwait City specifically, I aim to contribute to the</w:t>
      </w:r>
      <w:r>
        <w:t xml:space="preserve"> </w:t>
      </w:r>
      <w:r>
        <w:rPr>
          <w:iCs/>
          <w:i/>
        </w:rPr>
        <w:t xml:space="preserve">Al-Ayamah</w:t>
      </w:r>
      <w:r>
        <w:t xml:space="preserve"> </w:t>
      </w:r>
      <w:r>
        <w:t xml:space="preserve">project—a national initiative deploying AI-driven emergency dispatch—to enhance resource allocation during peak hours. My experience in managing multi-vehicle collisions at Al-Sabah Highway intersections (a high-risk corridor) directly prepares me for Kuwait City’s most pressing trauma scenarios. Moreover, I have proactively researched Kuwaiti cultural practices: understanding that family consent protocols often involve elders, and recognizing the significance of modesty in female patients during care delivery—practices I would honor rigorously in my work.</w:t>
      </w:r>
    </w:p>
    <w:bookmarkEnd w:id="22"/>
    <w:bookmarkStart w:id="23" w:name="personal-commitment-to-community-impact"/>
    <w:p>
      <w:pPr>
        <w:pStyle w:val="Heading2"/>
      </w:pPr>
      <w:r>
        <w:t xml:space="preserve">Personal Commitment to Community Impact</w:t>
      </w:r>
    </w:p>
    <w:p>
      <w:pPr>
        <w:pStyle w:val="FirstParagraph"/>
      </w:pPr>
      <w:r>
        <w:t xml:space="preserve">Beyond clinical skills, my motivation stems from witnessing how emergency care shapes community resilience. In Riyadh, I organized free first-aid workshops in migrant labor camps—addressing preventable injuries through education. Similarly, in Kuwait City’s underserved neighborhoods like Jahra and Al-Wafra, I propose establishing "Community First-Aid Hubs" to empower residents with basic life-saving skills, directly supporting the MOH’s preventive healthcare goals. My approach prioritizes empathy: during a recent heatstroke emergency involving an elderly expatriate from India, I coordinated with family members via WhatsApp to incorporate cultural dietary requests in recovery—demonstrating how personalized care improves outcomes. This philosophy aligns perfectly with Kuwait City’s emphasis on "patient-centered care" as outlined in the National Patient Rights Charter.</w:t>
      </w:r>
    </w:p>
    <w:bookmarkEnd w:id="23"/>
    <w:bookmarkStart w:id="24" w:name="X42996e7a03fd8a44c2b25a27fee5ad54da4c832"/>
    <w:p>
      <w:pPr>
        <w:pStyle w:val="Heading2"/>
      </w:pPr>
      <w:r>
        <w:t xml:space="preserve">Future Contributions and Long-Term Vision</w:t>
      </w:r>
    </w:p>
    <w:p>
      <w:pPr>
        <w:pStyle w:val="FirstParagraph"/>
      </w:pPr>
      <w:r>
        <w:t xml:space="preserve">My aspiration is to advance beyond frontline duties toward leadership within Kuwait City’s EMS framework. I plan to pursue the Advanced Paramedic Certification through the Gulf Medical University while contributing research on environmental health impacts—such as how sandstorms affect respiratory emergencies—to enhance local protocols. Crucially, I aim to mentor new recruits from Kuwaiti universities like Kuwait University, fostering a pipeline of homegrown talent that reflects our diverse society. The Ministry of Health’s recent expansion of EMS stations in northern Kuwait City presents an ideal opportunity for me to implement evidence-based practices learned through international collaboration (including training with Dubai’s SMART EMS team), ensuring our response systems evolve alongside urban growth.</w:t>
      </w:r>
    </w:p>
    <w:bookmarkEnd w:id="24"/>
    <w:bookmarkStart w:id="25" w:name="conclusion-a-purposeful-partnership"/>
    <w:p>
      <w:pPr>
        <w:pStyle w:val="Heading2"/>
      </w:pPr>
      <w:r>
        <w:t xml:space="preserve">Conclusion: A Purposeful Partnership</w:t>
      </w:r>
    </w:p>
    <w:p>
      <w:pPr>
        <w:pStyle w:val="FirstParagraph"/>
      </w:pPr>
      <w:r>
        <w:t xml:space="preserve">This Statement of Purpose embodies my conviction that emergency medical services are the lifeblood of a thriving society. In Kuwait City—where every minute counts and cultural respect is non-negotiable—I see not just a workplace, but a community I am honored to serve. My clinical excellence, cultural intelligence, and passion for innovation position me to immediately strengthen Kuwait’s emergency response network while honoring the Kingdom’s values of compassion and progress. I am eager to bring my expertise to your team, ensuring that when sirens sound across Kuwait City streets, patients receive not only expert care but also the dignity they deserve. I welcome the opportunity to discuss how my vision for paramedic excellence aligns with Kuwait City’s healthcare future.</w:t>
      </w:r>
    </w:p>
    <w:p>
      <w:pPr>
        <w:pStyle w:val="BodyText"/>
      </w:pPr>
      <w:r>
        <w:t xml:space="preserve">— Prepared with dedication for the Ministry of Health,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Kuwait City</dc:title>
  <dc:creator/>
  <dc:language>en</dc:language>
  <cp:keywords/>
  <dcterms:created xsi:type="dcterms:W3CDTF">2025-12-08T00:09:04Z</dcterms:created>
  <dcterms:modified xsi:type="dcterms:W3CDTF">2025-12-08T00:09:04Z</dcterms:modified>
</cp:coreProperties>
</file>

<file path=docProps/custom.xml><?xml version="1.0" encoding="utf-8"?>
<Properties xmlns="http://schemas.openxmlformats.org/officeDocument/2006/custom-properties" xmlns:vt="http://schemas.openxmlformats.org/officeDocument/2006/docPropsVTypes"/>
</file>