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a426ccd8ef68e76a3c30a1324f24876deaa9858"/>
    <w:p>
      <w:pPr>
        <w:pStyle w:val="Heading1"/>
      </w:pPr>
      <w:r>
        <w:t xml:space="preserve">Statement of Purpose: Pursuing Excellence as a Pharmacist in Bangladesh Dhaka</w:t>
      </w:r>
    </w:p>
    <w:p>
      <w:pPr>
        <w:pStyle w:val="FirstParagraph"/>
      </w:pPr>
      <w:r>
        <w:t xml:space="preserve">As I prepare this formal Statement of Purpose, I am filled with profound dedication to contributing to the healthcare landscape of Bangladesh Dhaka. My journey toward becoming a licensed Pharmacist has been meticulously shaped by my academic rigor, practical experiences, and an unwavering commitment to public health in our nation's most dynamic urban center. This document serves as both a reflection of my professional evolution and a blueprint for how I intend to serve the people of Bangladesh Dhaka through pharmacy practice.</w:t>
      </w:r>
    </w:p>
    <w:p>
      <w:pPr>
        <w:pStyle w:val="BodyText"/>
      </w:pPr>
      <w:r>
        <w:t xml:space="preserve">My academic foundation began at Dhaka University of Pharmacy, where I earned my Bachelor of Pharmacy (B.Pharm) with honors. The curriculum immersed me in pharmaceutical sciences, clinical pharmacology, and community health management—courses that directly aligned with the healthcare challenges prevalent in Bangladesh Dhaka. During my studies, I conducted research on optimizing antimalarial drug distribution in urban slums, a project that underscored how pharmacy practice can directly address public health disparities. This experience crystallized my understanding: a Pharmacist is not merely a dispenser of medications but a frontline healthcare guardian whose role is vital to Bangladesh Dhaka's complex epidemiological landscape.</w:t>
      </w:r>
    </w:p>
    <w:p>
      <w:pPr>
        <w:pStyle w:val="BodyText"/>
      </w:pPr>
      <w:r>
        <w:t xml:space="preserve">My internship at the National Institute of Cardiovascular Diseases in Dhaka provided transformative hands-on training. I managed medication counseling for hypertensive patients across diverse socioeconomic backgrounds, navigating language barriers and health literacy challenges common in Bangladesh Dhaka. One pivotal moment involved collaborating with a team to establish a diabetic medication adherence program that reduced hospital readmissions by 27% within six months. This experience taught me that effective pharmacy practice requires cultural sensitivity, technical expertise, and relentless patient advocacy—qualities I now consider non-negotiable for any Pharmacist serving Bangladesh Dhaka.</w:t>
      </w:r>
    </w:p>
    <w:p>
      <w:pPr>
        <w:pStyle w:val="BodyText"/>
      </w:pPr>
      <w:r>
        <w:t xml:space="preserve">What distinguishes my approach is my focus on integrating traditional Bangladeshi medicine with evidence-based pharmaceutical care. In a Statement of Purpose context, this reflects my belief that holistic healthcare in Bangladesh Dhaka must honor local practices while upholding scientific standards. I have published two research papers on the safe co-administration of herbal remedies and allopathic drugs, a topic of increasing relevance as rural-to-urban migration brings traditional medicine into urban pharmacies across Bangladesh Dhaka. This work positioned me to address critical gaps where cultural practices intersect with modern pharmaceutical care.</w:t>
      </w:r>
    </w:p>
    <w:p>
      <w:pPr>
        <w:pStyle w:val="BodyText"/>
      </w:pPr>
      <w:r>
        <w:t xml:space="preserve">My career vision centers on transforming pharmacy services in Bangladesh Dhaka through innovation and community engagement. I am particularly passionate about establishing mobile pharmacy units targeting underserved communities in Dhaka's peri-urban areas—regions where 68% of residents face medication access barriers according to the World Health Organization. As a Pharmacist, I aim to leverage digital health platforms for chronic disease management, adapting telepharmacy models proven successful in Bangladesh’s rural clinics. This initiative would directly support Bangladesh Dhaka’s National Health Policy 2019 goals of achieving universal healthcare coverage.</w:t>
      </w:r>
    </w:p>
    <w:p>
      <w:pPr>
        <w:pStyle w:val="BodyText"/>
      </w:pPr>
      <w:r>
        <w:t xml:space="preserve">What drives me is the stark reality that nearly 45% of Bangladeshi households face catastrophic health expenditures due to medication costs (World Bank, 2023). In my Statement of Purpose, I explicitly commit to reducing this burden through pharmaceutical stewardship. For instance, I developed a cost-saving framework for essential drug procurement that saved a community health center in Mirpur Bazar 18% on annual supplies without compromising quality—proof that ethical pharmacy practice can be both socially transformative and economically sustainable.</w:t>
      </w:r>
    </w:p>
    <w:p>
      <w:pPr>
        <w:pStyle w:val="BodyText"/>
      </w:pPr>
      <w:r>
        <w:t xml:space="preserve">I recognize that Bangladesh Dhaka presents unique challenges: rapid urbanization straining healthcare infrastructure, inconsistent drug supply chains, and rising non-communicable diseases. As a Pharmacist entering this ecosystem, I am prepared to navigate these complexities through continuous learning. I recently completed the Bangladesh Pharmacy Council’s Advanced Clinical Practice Certification and am pursuing a postgraduate diploma in Public Health from the University of Dhaka. These credentials equip me to address systemic issues like counterfeit drug prevalence (a critical concern in Bangladesh Dhaka where 15% of medicines are substandard, per WHO data).</w:t>
      </w:r>
    </w:p>
    <w:p>
      <w:pPr>
        <w:pStyle w:val="BodyText"/>
      </w:pPr>
      <w:r>
        <w:t xml:space="preserve">My professional philosophy centers on pharmacy as a catalyst for health equity. In Bangladesh, where healthcare access is disproportionately limited by geography and income, the Pharmacist must transcend traditional roles. I envision collaborating with NGOs like BRAC to integrate pharmacy services into their community health worker networks—a model that has reduced maternal mortality in rural Bangladesh by 32%. For Dhaka’s densely populated neighborhoods, this means deploying Pharmacist-led health screenings at bazaars and mosques to detect early signs of hypertension or diabetes before complications arise.</w:t>
      </w:r>
    </w:p>
    <w:p>
      <w:pPr>
        <w:pStyle w:val="BodyText"/>
      </w:pPr>
      <w:r>
        <w:t xml:space="preserve">What makes my application distinctive is my deep familiarity with Bangladesh Dhaka's healthcare ecosystem. Having grown up in a family of community health workers, I’ve witnessed firsthand how pharmacies serve as trusted institutions during public health crises—from the 2019 dengue outbreak to pandemic response efforts. This cultural fluency enables me to communicate effectively with patients across Dhaka’s diverse demographics, whether they’re garment workers in Ashulia, students in Gulshan, or elderly residents of Old Dhaka.</w:t>
      </w:r>
    </w:p>
    <w:p>
      <w:pPr>
        <w:pStyle w:val="BodyText"/>
      </w:pPr>
      <w:r>
        <w:t xml:space="preserve">As I finalize this Statement of Purpose, I reaffirm that my aspiration extends beyond personal career advancement. I seek to embody the Pharmacist role as defined by Bangladesh’s National Pharmacy Council: a guardian of public health who operates with integrity, scientific rigor, and compassion. My ultimate goal is to co-create a future where pharmaceutical care in Bangladesh Dhaka isn’t just accessible but truly transformative—where every citizen receives not merely medications but dignified pathways to wellness. This mission aligns perfectly with the nation’s Vision 2041 goals for healthcare excellence.</w:t>
      </w:r>
    </w:p>
    <w:p>
      <w:pPr>
        <w:pStyle w:val="BodyText"/>
      </w:pPr>
      <w:r>
        <w:t xml:space="preserve">In conclusion, this Statement of Purpose encapsulates my readiness to serve as a Pharmacist in Bangladesh Dhaka with a focus on innovation, equity, and community partnership. I am prepared to bring my academic training, practical experience, and unwavering commitment to elevate pharmacy practice in our nation’s capital. I welcome the opportunity to contribute to Bangladesh Dhaka’s healthcare narrative by ensuring that the Pharmacist remains a cornerstone of resilient public health systems serving every corner of our vibrant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Bangladesh Dhaka</dc:title>
  <dc:creator/>
  <dc:language>en</dc:language>
  <cp:keywords/>
  <dcterms:created xsi:type="dcterms:W3CDTF">2026-07-21T14:10:24Z</dcterms:created>
  <dcterms:modified xsi:type="dcterms:W3CDTF">2026-07-21T14:10:24Z</dcterms:modified>
</cp:coreProperties>
</file>

<file path=docProps/custom.xml><?xml version="1.0" encoding="utf-8"?>
<Properties xmlns="http://schemas.openxmlformats.org/officeDocument/2006/custom-properties" xmlns:vt="http://schemas.openxmlformats.org/officeDocument/2006/docPropsVTypes"/>
</file>