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São</w:t>
      </w:r>
      <w:r>
        <w:t xml:space="preserve"> </w:t>
      </w:r>
      <w:r>
        <w:t xml:space="preserve">Paulo,</w:t>
      </w:r>
      <w:r>
        <w:t xml:space="preserve"> </w:t>
      </w:r>
      <w:r>
        <w:t xml:space="preserve">Brazil</w:t>
      </w:r>
    </w:p>
    <w:bookmarkStart w:id="27" w:name="X58aa78f91b4a29b844f2186148385b6c831a09a"/>
    <w:p>
      <w:pPr>
        <w:pStyle w:val="Heading1"/>
      </w:pPr>
      <w:r>
        <w:t xml:space="preserve">Statement of Purpose: Advancing Pharmaceutical Excellence in São Paulo, Brazil</w:t>
      </w:r>
    </w:p>
    <w:p>
      <w:pPr>
        <w:pStyle w:val="FirstParagraph"/>
      </w:pPr>
      <w:r>
        <w:t xml:space="preserve">As a dedicated and culturally attuned pharmacist with profound respect for the Brazilian healthcare landscape, I am writing to formally express my commitment to building a distinguished career within the vibrant pharmaceutical ecosystem of São Paulo. This Statement of Purpose outlines my professional journey, unwavering dedication to community health, and strategic vision for contributing meaningfully to Brazil's most populous state—a region where pharmacy practice intersects with extraordinary demographic complexity and healthcare innovation.</w:t>
      </w:r>
    </w:p>
    <w:bookmarkStart w:id="20" w:name="X82befb7690d84bc06534890ba774cd0fef507eb"/>
    <w:p>
      <w:pPr>
        <w:pStyle w:val="Heading2"/>
      </w:pPr>
      <w:r>
        <w:t xml:space="preserve">Foundational Motivation: Pharmacy as a Catalyst for Social Transformation</w:t>
      </w:r>
    </w:p>
    <w:p>
      <w:pPr>
        <w:pStyle w:val="FirstParagraph"/>
      </w:pPr>
      <w:r>
        <w:t xml:space="preserve">My passion for pharmacy crystallized during childhood in São Paulo’s diverse neighborhoods, where I witnessed firsthand how accessible medication management could transform families' quality of life. In the bustling districts of Belenzinho and Pirituba, I observed elderly patients struggling with polypharmacy due to fragmented care systems. This experience ignited my resolve: pharmacy must transcend mere dispensing to become a cornerstone of integrated health empowerment. Brazil’s unique Unified Health System (SUS) and São Paulo’s dual healthcare structure—where public clinics serve 25 million residents alongside private institutions—demanded a pharmacist who understands both clinical precision and social equity. I pursued my Bachelor of Pharmacy at the Federal University of São Paulo (UNIFESP), where I specialized in pharmaceutical care delivery within underserved communities, graduating with honors (top 5% of my cohort).</w:t>
      </w:r>
    </w:p>
    <w:bookmarkEnd w:id="20"/>
    <w:bookmarkStart w:id="21" w:name="Xffea6be4af5caa97470d593e1246556f4cf8ec7"/>
    <w:p>
      <w:pPr>
        <w:pStyle w:val="Heading2"/>
      </w:pPr>
      <w:r>
        <w:t xml:space="preserve">Academic Rigor and Strategic Clinical Experience</w:t>
      </w:r>
    </w:p>
    <w:p>
      <w:pPr>
        <w:pStyle w:val="FirstParagraph"/>
      </w:pPr>
      <w:r>
        <w:t xml:space="preserve">My academic journey emphasized Brazil-specific healthcare challenges. Courses like "Pharmaceutical Management in Public Health Systems" and "Ethics in Brazilian Pharmacy Practice" equipped me with frameworks to navigate SUS complexities. I completed a 600-hour internship at Hospital das Clínicas, São Paulo’s largest public teaching hospital, where I designed medication reconciliation protocols for chronic disease patients—a project reducing adverse drug events by 32% among diabetic outpatients. Concurrently, I collaborated with the Municipal Health Department to implement vaccination literacy campaigns in favelas of Vila Maria, training 150 community health agents on immunization best practices. These experiences cemented my belief that São Paulo’s pharmacy professionals must be both clinical experts and cultural navigators.</w:t>
      </w:r>
    </w:p>
    <w:bookmarkEnd w:id="21"/>
    <w:bookmarkStart w:id="22" w:name="Xde6feeebc78e2f4060bcba21e354f7bffd75f5f"/>
    <w:p>
      <w:pPr>
        <w:pStyle w:val="Heading2"/>
      </w:pPr>
      <w:r>
        <w:t xml:space="preserve">Why São Paulo? The Convergence of Need and Opportunity</w:t>
      </w:r>
    </w:p>
    <w:p>
      <w:pPr>
        <w:pStyle w:val="FirstParagraph"/>
      </w:pPr>
      <w:r>
        <w:t xml:space="preserve">São Paulo is not merely a location for my career—it is the epicenter where pharmacy innovation meets Brazil’s most urgent health challenges. As the state housing 17% of Brazil’s population with an aging demographic (23% over 60) and rising chronic disease burdens, it demands pharmacists who understand local epidemiology: hypertension affects 40% of São Paulo adults, while diabetes prevalence exceeds the national average by 25%. Critically, only 45% of pharmacies in low-income zones offer pharmaceutical care beyond dispensing—creating a chasm my skills are designed to bridge. I am particularly drawn to São Paulo’s emerging model of "Pharmacy as a First Point of Contact," piloted in districts like Cidade Ademar, where pharmacists triage minor ailments and prevent unnecessary emergency visits. This aligns with my professional ethos: pharmacy must evolve from transactional service to proactive health navigation.</w:t>
      </w:r>
    </w:p>
    <w:bookmarkEnd w:id="22"/>
    <w:bookmarkStart w:id="23" w:name="Xf448a1c6dc66b68a865be463d7d34d1c41d0fe8"/>
    <w:p>
      <w:pPr>
        <w:pStyle w:val="Heading2"/>
      </w:pPr>
      <w:r>
        <w:t xml:space="preserve">Strategic Contributions to São Paulo's Healthcare Ecosystem</w:t>
      </w:r>
    </w:p>
    <w:p>
      <w:pPr>
        <w:pStyle w:val="FirstParagraph"/>
      </w:pPr>
      <w:r>
        <w:t xml:space="preserve">I envision three pillars for my contribution in São Paulo:</w:t>
      </w:r>
    </w:p>
    <w:p>
      <w:pPr>
        <w:numPr>
          <w:ilvl w:val="0"/>
          <w:numId w:val="1001"/>
        </w:numPr>
        <w:pStyle w:val="Compact"/>
      </w:pPr>
      <w:r>
        <w:rPr>
          <w:bCs/>
          <w:b/>
        </w:rPr>
        <w:t xml:space="preserve">Chronic Disease Management Expansion:</w:t>
      </w:r>
      <w:r>
        <w:t xml:space="preserve"> </w:t>
      </w:r>
      <w:r>
        <w:t xml:space="preserve">I will establish community-based medication therapy management (MTM) clinics in partnership with SUS units, focusing on hypertension and diabetes—conditions affecting over 10 million São Paulo residents. My plan includes integrating telepharmacy for rural satellite communities within the state, leveraging Brazil’s expanding broadband infrastructure.</w:t>
      </w:r>
    </w:p>
    <w:p>
      <w:pPr>
        <w:numPr>
          <w:ilvl w:val="0"/>
          <w:numId w:val="1001"/>
        </w:numPr>
        <w:pStyle w:val="Compact"/>
      </w:pPr>
      <w:r>
        <w:rPr>
          <w:bCs/>
          <w:b/>
        </w:rPr>
        <w:t xml:space="preserve">Pharmacist-Led Health Literacy Programs:</w:t>
      </w:r>
      <w:r>
        <w:t xml:space="preserve"> </w:t>
      </w:r>
      <w:r>
        <w:t xml:space="preserve">Building on my favela vaccination work, I will develop multilingual (Portuguese/English/Spanish) health education modules addressing medication adherence barriers—particularly for immigrant communities in São Paulo’s growing Afro-Latino and Asian populations.</w:t>
      </w:r>
    </w:p>
    <w:p>
      <w:pPr>
        <w:numPr>
          <w:ilvl w:val="0"/>
          <w:numId w:val="1001"/>
        </w:numPr>
        <w:pStyle w:val="Compact"/>
      </w:pPr>
      <w:r>
        <w:rPr>
          <w:bCs/>
          <w:b/>
        </w:rPr>
        <w:t xml:space="preserve">Pharmaceutical Innovation Advocacy:</w:t>
      </w:r>
      <w:r>
        <w:t xml:space="preserve"> </w:t>
      </w:r>
      <w:r>
        <w:t xml:space="preserve">As a member of the São Paulo State Pharmaceutical Council (CRF-SP), I will champion policies to formalize pharmacists' role in antimicrobial stewardship programs—addressing Brazil’s alarming 30% misuse of antibiotics, as reported by the Ministry of Health.</w:t>
      </w:r>
    </w:p>
    <w:bookmarkEnd w:id="23"/>
    <w:bookmarkStart w:id="24" w:name="Xb2efcf23e040047994c3b95c5659e81f4650984"/>
    <w:p>
      <w:pPr>
        <w:pStyle w:val="Heading2"/>
      </w:pPr>
      <w:r>
        <w:t xml:space="preserve">Long-Term Vision: Integrating Pharmacy into São Paulo's Healthcare Future</w:t>
      </w:r>
    </w:p>
    <w:p>
      <w:pPr>
        <w:pStyle w:val="FirstParagraph"/>
      </w:pPr>
      <w:r>
        <w:t xml:space="preserve">Within five years, I aim to lead a nonprofit initiative ("Farmácia Viva") operating mobile clinics across São Paulo’s high-need zones, combining medication management with social determinants screening (housing insecurity, food access). This model directly responds to the 2023 SESC study revealing 68% of low-income São Paulo residents delay prescriptions due to cost—highlighting pharmacy’s role in healthcare access. Long-term, I aspire to influence national guidelines through research on "Pharmacy-Driven Primary Care Integration," using São Paulo as a test case for Brazil’s future health system evolution.</w:t>
      </w:r>
    </w:p>
    <w:bookmarkEnd w:id="24"/>
    <w:bookmarkStart w:id="25" w:name="X7c8c4204c768253757d9bab819e0d2e5eb317a9"/>
    <w:p>
      <w:pPr>
        <w:pStyle w:val="Heading2"/>
      </w:pPr>
      <w:r>
        <w:t xml:space="preserve">Cultural Fluency as a Professional Imperative</w:t>
      </w:r>
    </w:p>
    <w:p>
      <w:pPr>
        <w:pStyle w:val="FirstParagraph"/>
      </w:pPr>
      <w:r>
        <w:t xml:space="preserve">Beyond clinical skills, my decade-long immersion in São Paulo’s cultural fabric—through volunteer work with the NGO "Casa da Saúde" and fluency in Portuguese (native) plus English/Spanish—is non-negotiable for effective practice. I understand that trust is built not through credentials alone but through recognizing *como a pessoa se sente* (how the person feels): a Brazilian patient’s hesitation about new medication may stem from historical distrust of public health systems, not medical misunderstanding. This cultural empathy ensures my interventions are adopted and sustained.</w:t>
      </w:r>
    </w:p>
    <w:bookmarkEnd w:id="25"/>
    <w:bookmarkStart w:id="26" w:name="X407ae35eecf768f1443bddbfa1be67882636711"/>
    <w:p>
      <w:pPr>
        <w:pStyle w:val="Heading2"/>
      </w:pPr>
      <w:r>
        <w:t xml:space="preserve">Conclusion: A Commitment Anchored in São Paulo's Future</w:t>
      </w:r>
    </w:p>
    <w:p>
      <w:pPr>
        <w:pStyle w:val="FirstParagraph"/>
      </w:pPr>
      <w:r>
        <w:t xml:space="preserve">São Paulo is where Brazil’s healthcare challenges are most concentrated and where its solutions will be forged. As a pharmacist trained in Brazilian public health systems with hands-on experience scaling community interventions, I am prepared to meet this moment. My career is not merely about dispensing medicine; it is about architecting access, dignity, and prevention within São Paulo’s unique social architecture. I seek not just a job but the opportunity to become an embedded part of the city’s health fabric—proving that in Brazil’s most complex metropolis, pharmacy can be the quiet force transforming lives one prescription, one community conversation at a time. I am ready to dedicate my expertise to serving São Paulo and its people with excellence, compassion, and unwavering commitment.</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São Paulo, Brazil</dc:title>
  <dc:creator/>
  <dc:language>en</dc:language>
  <cp:keywords/>
  <dcterms:created xsi:type="dcterms:W3CDTF">2026-07-23T18:02:35Z</dcterms:created>
  <dcterms:modified xsi:type="dcterms:W3CDTF">2026-07-23T18:02:35Z</dcterms:modified>
</cp:coreProperties>
</file>

<file path=docProps/custom.xml><?xml version="1.0" encoding="utf-8"?>
<Properties xmlns="http://schemas.openxmlformats.org/officeDocument/2006/custom-properties" xmlns:vt="http://schemas.openxmlformats.org/officeDocument/2006/docPropsVTypes"/>
</file>