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e3e9913dee2c14b3a89eb69c3502141f41c5d1f"/>
    <w:p>
      <w:pPr>
        <w:pStyle w:val="Heading1"/>
      </w:pPr>
      <w:r>
        <w:t xml:space="preserve">Statement of Purpose: Advancing Pharmaceutical Excellence in Colombia Medellín</w:t>
      </w:r>
    </w:p>
    <w:p>
      <w:pPr>
        <w:pStyle w:val="FirstParagraph"/>
      </w:pPr>
      <w:r>
        <w:t xml:space="preserve">From the vibrant heart of the Aburrá Valley to the misty slopes of Cerro Nutibara, my journey toward becoming a dedicated Pharmacist is deeply rooted in the transformative spirit of Colombia Medellín. This dynamic city, renowned for its urban renaissance and unwavering commitment to social equity, has shaped my vision for pharmacy practice. I write this Statement of Purpose not merely as an academic exercise, but as a passionate declaration of intent to contribute meaningfully to Medellín’s healthcare ecosystem—where the role of the Pharmacist transcends dispensing medications to become a catalyst for community health empowerment.</w:t>
      </w:r>
    </w:p>
    <w:p>
      <w:pPr>
        <w:pStyle w:val="BodyText"/>
      </w:pPr>
      <w:r>
        <w:t xml:space="preserve">My fascination with pharmacy began during childhood in Medellín’s Comuna 13, where I witnessed firsthand how limited access to accurate medication counseling exacerbated chronic conditions among neighbors. A family member’s complex diabetes management, hindered by misinformation at local *farmacias populares*, ignited my resolve to bridge this gap. This personal experience crystallized into a professional mission: to elevate the Pharmacist from a transactional figure to a trusted health navigator in Colombia’s most underserved communities. My academic foundation at the Universidad de Antioquia, where I earned my Bachelor of Pharmacy with honors (GPA: 4.2/5.0), equipped me with rigorous scientific knowledge while immersing me in Colombia’s unique healthcare context—the *Sistema General de Seguridad Social en Salud* (SGSSS) and the critical role pharmacists play within it.</w:t>
      </w:r>
    </w:p>
    <w:p>
      <w:pPr>
        <w:pStyle w:val="BodyText"/>
      </w:pPr>
      <w:r>
        <w:t xml:space="preserve">Crucially, my clinical rotations at Medellín’s Hospital Pablo Tobón Uribe and the municipal *Centro de Salud Familiar* in El Poblado revealed the profound impact of pharmacist-led interventions. At Hospital Tobón, I collaborated with physicians to reduce adverse drug events by 25% through medication reconciliation protocols—a skill directly aligned with Colombia’s National Health Plan (2018-2030) that prioritizes *pharmaceutical care* as a pillar of quality health services. More significantly, my internship at the *Farmacia Popular* in Laureles exposed me to Medellín’s public health infrastructure: counseling elderly patients on chronic disease management while navigating cultural barriers and limited literacy. I designed culturally sensitive medication guides in Spanish and local *Nasa* dialects, improving adherence rates by 30% among indigenous communities. These experiences solidified my conviction that a Pharmacist in Colombia Medellín must be both a clinical expert and a community advocate.</w:t>
      </w:r>
    </w:p>
    <w:p>
      <w:pPr>
        <w:pStyle w:val="BodyText"/>
      </w:pPr>
      <w:r>
        <w:t xml:space="preserve">Medellín’s unique challenges demand innovative pharmacy solutions. The city’s rapid urbanization has strained healthcare access, particularly in *barrios* like Ciudadidad (home to 120,000 residents) where pharmacies are scarce. In response, I co-founded "Farmacia de Confianza," a student-led initiative providing free medication counseling at community centers in Comuna 13 and Belén. Using telepharmacy tools during the pandemic, we served over 500 patients—many from informal economies—while documenting barriers like transportation costs and mistrust of public systems. This project wasn’t just service; it was an education in *real-world pharmacy practice* within Colombia’s socioeconomic fabric. I learned that effective pharmaceutical care requires understanding *la vida en la calle*: the need for affordable packaging, multilingual support, and integration with Medellín’s *Medellín Solidaria* social programs.</w:t>
      </w:r>
    </w:p>
    <w:p>
      <w:pPr>
        <w:pStyle w:val="BodyText"/>
      </w:pPr>
      <w:r>
        <w:t xml:space="preserve">My academic pursuits reflect this community-centric approach. In my undergraduate thesis, "Optimizing Antihypertensive Therapy in Low-Income Urban Populations of Medellín," I analyzed data from 300 patients across six neighborhood health centers. The study revealed that pharmacist-led medication therapy management (MTM) reduced emergency visits by 40% compared to standard care—evidence directly supporting Colombia’s *Ley 1347 de 2009*, which empowers pharmacists to conduct MTM. I presented these findings at the National Congress of Colombian Pharmacists in Medellín (2023), where policymakers acknowledged the need for expanded clinical roles. This moment cemented my goal: to drive systemic change by advocating for pharmacy practice that aligns with Colombia’s evolving healthcare landscape.</w:t>
      </w:r>
    </w:p>
    <w:p>
      <w:pPr>
        <w:pStyle w:val="BodyText"/>
      </w:pPr>
      <w:r>
        <w:t xml:space="preserve">Why Medellín? Beyond personal roots, the city represents Colombia’s most ambitious health innovation laboratory. Its transformation—from a crime-ridden metropolis to a global model of social urbanism—mirrors the Pharmacist’s potential to redefine community health. Medellín has pioneered *salud mental comunitaria* (community mental health) and integrated pharmacy services into its renowned "Medellín+Salud" mobile units. I am eager to join this movement, contributing expertise in pharmacovigilance and medication safety that directly addresses Colombia’s highest burden: non-communicable diseases (NCDs), which account for 70% of deaths. My short-term goal is to secure a clinical pharmacist position at a Medellín hospital or *centro de salud*, leveraging my bilingual fluency (Spanish/English) and experience in Colombia’s primary care system. Long-term, I aim to establish a community pharmacy model in the *Comuna 13* that merges digital health tools with traditional *comunitario* values—using telepharmacy for follow-ups while training local youth as medication ambassadors.</w:t>
      </w:r>
    </w:p>
    <w:p>
      <w:pPr>
        <w:pStyle w:val="BodyText"/>
      </w:pPr>
      <w:r>
        <w:t xml:space="preserve">I recognize that becoming an exceptional Pharmacist in Colombia Medellín requires more than technical skill. It demands humility to learn from *abuelas* who mix folk remedies with prescription drugs, patience to navigate bureaucratic hurdles in the SGSSS, and creativity to adapt evidence-based practice for contexts where resources are scarce. My volunteer work at the *Hospital San Vicente de Paul*—providing medication counseling for migrants along Colombia’s border with Venezuela—further honed this understanding. These experiences taught me that pharmacy is not just a profession; it is an act of solidarity in a country where health equity remains both a promise and a struggle.</w:t>
      </w:r>
    </w:p>
    <w:p>
      <w:pPr>
        <w:pStyle w:val="BodyText"/>
      </w:pPr>
      <w:r>
        <w:t xml:space="preserve">Colombia Medellín needs pharmacists who see themselves as part of its soul, not just its healthcare system. With my academic rigor, community-driven initiatives, and unwavering commitment to *salud para todos*, I am prepared to contribute to this vision. I do not seek a job; I seek a vocation—where every consultation in Medellín’s *barrios* becomes an opportunity to honor the city’s resilience and its people’s right to thrive. As Colombia advances toward universal health coverage, I pledge to be among those who turn policy into practice, one medication counseling session at a time. This is my purpose: To serve as a Pharmacist who doesn’t just dispense medicine, but cultivates health in the heart of Medellín.</w:t>
      </w:r>
    </w:p>
    <w:p>
      <w:pPr>
        <w:pStyle w:val="BodyText"/>
      </w:pPr>
      <w:r>
        <w:t xml:space="preserve">With profound dedication to Colombia’s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Colombia Medellín</dc:title>
  <dc:creator/>
  <cp:keywords/>
  <dcterms:created xsi:type="dcterms:W3CDTF">2025-12-10T12:15:37Z</dcterms:created>
  <dcterms:modified xsi:type="dcterms:W3CDTF">2025-12-10T12:15:37Z</dcterms:modified>
</cp:coreProperties>
</file>

<file path=docProps/custom.xml><?xml version="1.0" encoding="utf-8"?>
<Properties xmlns="http://schemas.openxmlformats.org/officeDocument/2006/custom-properties" xmlns:vt="http://schemas.openxmlformats.org/officeDocument/2006/docPropsVTypes"/>
</file>