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Pharmacist</w:t>
      </w:r>
      <w:r>
        <w:t xml:space="preserve"> </w:t>
      </w:r>
      <w:r>
        <w:t xml:space="preserve">Serving</w:t>
      </w:r>
      <w:r>
        <w:t xml:space="preserve"> </w:t>
      </w:r>
      <w:r>
        <w:t xml:space="preserve">Ethiopia</w:t>
      </w:r>
      <w:r>
        <w:t xml:space="preserve"> </w:t>
      </w:r>
      <w:r>
        <w:t xml:space="preserve">Addis</w:t>
      </w:r>
      <w:r>
        <w:t xml:space="preserve"> </w:t>
      </w:r>
      <w:r>
        <w:t xml:space="preserve">Ababa</w:t>
      </w:r>
    </w:p>
    <w:bookmarkStart w:id="26" w:name="Xf410bf111e7bd40bc299885c1db545d5e256d34"/>
    <w:p>
      <w:pPr>
        <w:pStyle w:val="Heading1"/>
      </w:pPr>
      <w:r>
        <w:t xml:space="preserve">Statement of Purpose for Advancement as a Pharmacist in Ethiopia, Addis Ababa</w:t>
      </w:r>
    </w:p>
    <w:p>
      <w:pPr>
        <w:pStyle w:val="FirstParagraph"/>
      </w:pPr>
      <w:r>
        <w:t xml:space="preserve">As I reflect on my journey toward becoming a dedicated healthcare professional, my commitment to serving the people of Ethiopia with specialized pharmaceutical expertise has crystallized into an unwavering mission. This Statement of Purpose outlines my academic background, professional experiences, and future aspirations as a Pharmacist poised to contribute meaningfully to Addis Ababa’s evolving healthcare landscape. I am writing not merely to fulfill an academic requirement, but to articulate a profound dedication to advancing pharmaceutical care within the unique socio-geographic context of Ethiopia’s capital city—where access, equity, and innovation intersect.</w:t>
      </w:r>
    </w:p>
    <w:bookmarkStart w:id="20" w:name="Xa25e40a7d3822f90206e42ee9afaceeb3758f4a"/>
    <w:p>
      <w:pPr>
        <w:pStyle w:val="Heading2"/>
      </w:pPr>
      <w:r>
        <w:t xml:space="preserve">Roots in Community: The Catalyst for My Pharmacy Path</w:t>
      </w:r>
    </w:p>
    <w:p>
      <w:pPr>
        <w:pStyle w:val="FirstParagraph"/>
      </w:pPr>
      <w:r>
        <w:t xml:space="preserve">Growing up in the bustling neighborhood of Kirkos, Addis Ababa, I witnessed firsthand the profound challenges faced by communities navigating Ethiopia’s healthcare system. During my adolescence, a severe malaria outbreak swept through our district. Pharmacies were understaffed and often lacked critical antimalarial drugs due to supply chain inefficiencies managed by national agencies like the Ethiopian Pharmaceutical Supply Agency (EPSA). My mother, a community health worker, would travel for hours to distant clinics just to secure life-saving medications for neighbors. I accompanied her on one such trip—a 6-hour journey by bus—where we waited in long lines only to find essential medicines out of stock. This experience was transformative: I realized that effective pharmaceutical care could be the difference between recovery and tragedy, yet it remained inaccessible to many in Addis Ababa’s densely populated urban centers. That moment ignited my resolve to become a Pharmacist who bridges this gap.</w:t>
      </w:r>
    </w:p>
    <w:bookmarkEnd w:id="20"/>
    <w:bookmarkStart w:id="21" w:name="Xf42e366e2543e17645e73100aade52f9eb46476"/>
    <w:p>
      <w:pPr>
        <w:pStyle w:val="Heading2"/>
      </w:pPr>
      <w:r>
        <w:t xml:space="preserve">Academic Foundation: Preparing for Ethiopia’s Pharmaceutical Demands</w:t>
      </w:r>
    </w:p>
    <w:p>
      <w:pPr>
        <w:pStyle w:val="FirstParagraph"/>
      </w:pPr>
      <w:r>
        <w:t xml:space="preserve">I pursued my Bachelor of Pharmacy at Addis Ababa University, where I immersed myself in courses tailored to Ethiopia’s public health needs. My thesis on “Optimizing Antiretroviral Drug Distribution in Urban Health Centers” involved fieldwork across Addis Ababa’s largest clinics, where I analyzed stockout patterns and collaborated with pharmacy managers to implement low-cost inventory-tracking solutions. This project directly addressed a critical issue: Ethiopia faces a 30% national stockout rate for essential medicines (World Health Organization, 2022), disproportionately affecting Addis Ababa’s vulnerable populations. My academic rigor was complemented by volunteering at the Yekatit 12 Hospital pharmacy, where I counseled patients on medication adherence—particularly for chronic conditions like hypertension and diabetes—which are rapidly increasing in Addis Ababa due to urbanization and lifestyle changes. These experiences taught me that a Pharmacist’s role transcends dispensing; it demands cultural intelligence, empathy, and systems-level problem-solving.</w:t>
      </w:r>
    </w:p>
    <w:bookmarkEnd w:id="21"/>
    <w:bookmarkStart w:id="22" w:name="X03bf72086e243c3e07aca6592d2454fb00404ea"/>
    <w:p>
      <w:pPr>
        <w:pStyle w:val="Heading2"/>
      </w:pPr>
      <w:r>
        <w:t xml:space="preserve">Why Advanced Studies in Pharmacy? Aligning with Ethiopia’s Development Priorities</w:t>
      </w:r>
    </w:p>
    <w:p>
      <w:pPr>
        <w:pStyle w:val="FirstParagraph"/>
      </w:pPr>
      <w:r>
        <w:t xml:space="preserve">Ethiopia’s Health Sector Transformation Plan (HSTP III) prioritizes strengthening pharmacy services to achieve Universal Health Coverage (UHC) by 2030. Addis Ababa, as the nation’s healthcare hub, is central to this vision. Yet, gaps persist: only 50% of urban pharmacies employ certified pharmacists trained in clinical services (Ministry of Health Ethiopia, 2023), and community pharmacy practice remains underutilized for preventive care. My goal is to pursue a Master’s in Clinical Pharmacy at Addis Ababa University—a program uniquely positioned to address these challenges. I am particularly drawn to the curriculum’s focus on antimicrobial stewardship and diabetes management—two areas where Addis Ababa faces urgent needs due to rising antibiotic resistance and non-communicable diseases. This advanced training will equip me with evidence-based strategies to enhance drug therapy outcomes, a critical step toward meeting Ethiopia’s UHC targets.</w:t>
      </w:r>
    </w:p>
    <w:bookmarkEnd w:id="22"/>
    <w:bookmarkStart w:id="23" w:name="Xb1b3d1a3d806eba4e3593ca60a4e1995326e200"/>
    <w:p>
      <w:pPr>
        <w:pStyle w:val="Heading2"/>
      </w:pPr>
      <w:r>
        <w:t xml:space="preserve">My Vision: A Pharmacist as a Catalyst for Change in Addis Ababa</w:t>
      </w:r>
    </w:p>
    <w:p>
      <w:pPr>
        <w:pStyle w:val="FirstParagraph"/>
      </w:pPr>
      <w:r>
        <w:t xml:space="preserve">Upon completing my studies, I intend to establish a community pharmacy model in Addis Ababa’s Oromia neighborhood, serving low-income families who frequently face medication costs and misinformation. My vision integrates three pillars:</w:t>
      </w:r>
    </w:p>
    <w:p>
      <w:pPr>
        <w:numPr>
          <w:ilvl w:val="0"/>
          <w:numId w:val="1001"/>
        </w:numPr>
        <w:pStyle w:val="Compact"/>
      </w:pPr>
      <w:r>
        <w:rPr>
          <w:bCs/>
          <w:b/>
        </w:rPr>
        <w:t xml:space="preserve">Pharmaceutical Care Delivery:</w:t>
      </w:r>
      <w:r>
        <w:t xml:space="preserve"> </w:t>
      </w:r>
      <w:r>
        <w:t xml:space="preserve">Providing personalized counseling on chronic disease management, reducing hospital readmissions.</w:t>
      </w:r>
    </w:p>
    <w:p>
      <w:pPr>
        <w:numPr>
          <w:ilvl w:val="0"/>
          <w:numId w:val="1001"/>
        </w:numPr>
        <w:pStyle w:val="Compact"/>
      </w:pPr>
      <w:r>
        <w:rPr>
          <w:bCs/>
          <w:b/>
        </w:rPr>
        <w:t xml:space="preserve">Supply Chain Innovation:</w:t>
      </w:r>
      <w:r>
        <w:t xml:space="preserve"> </w:t>
      </w:r>
      <w:r>
        <w:t xml:space="preserve">Partnering with EPSA to pilot a digital inventory system for urban pharmacies, minimizing stockouts through real-time data sharing.</w:t>
      </w:r>
    </w:p>
    <w:p>
      <w:pPr>
        <w:numPr>
          <w:ilvl w:val="0"/>
          <w:numId w:val="1001"/>
        </w:numPr>
        <w:pStyle w:val="Compact"/>
      </w:pPr>
      <w:r>
        <w:rPr>
          <w:bCs/>
          <w:b/>
        </w:rPr>
        <w:t xml:space="preserve">Health Education Initiatives:</w:t>
      </w:r>
      <w:r>
        <w:t xml:space="preserve"> </w:t>
      </w:r>
      <w:r>
        <w:t xml:space="preserve">Organizing monthly workshops on nutrition and medication safety in local mosques and community centers—leveraging trusted cultural spaces for impact.</w:t>
      </w:r>
    </w:p>
    <w:p>
      <w:pPr>
        <w:pStyle w:val="FirstParagraph"/>
      </w:pPr>
      <w:r>
        <w:t xml:space="preserve">I aim to collaborate with Addis Ababa University’s School of Pharmacy to train 10 new pharmacy graduates annually as clinical practitioners, ensuring the pipeline of skilled Pharmacist continues. This model directly responds to Ethiopia’s national priority: transforming pharmacies from mere retail points into centers of preventive health.</w:t>
      </w:r>
    </w:p>
    <w:bookmarkEnd w:id="23"/>
    <w:bookmarkStart w:id="24" w:name="Xe96a510048142a35391bc14cf645c17dc8df36a"/>
    <w:p>
      <w:pPr>
        <w:pStyle w:val="Heading2"/>
      </w:pPr>
      <w:r>
        <w:t xml:space="preserve">Commitment to Nation and Capital: Why Addis Ababa?</w:t>
      </w:r>
    </w:p>
    <w:p>
      <w:pPr>
        <w:pStyle w:val="FirstParagraph"/>
      </w:pPr>
      <w:r>
        <w:t xml:space="preserve">I choose Ethiopia—and specifically Addis Ababa—because this is where my purpose is rooted. The city’s vibrant diversity, complex healthcare challenges, and dynamic public health initiatives provide an unparalleled laboratory for pharmacy innovation. While opportunities abroad may offer technical training, my commitment lies here: in the neighborhoods where I grew up, where medicine must be accessible not as a luxury but as a right. Ethiopia’s current focus on human resource development for health (HRH) makes this moment pivotal; by advancing my expertise within Addis Ababa’s ecosystem, I can ensure that knowledge remains localized, culturally attuned, and sustainably implemented.</w:t>
      </w:r>
    </w:p>
    <w:bookmarkEnd w:id="24"/>
    <w:bookmarkStart w:id="25" w:name="X848928c355d6051c2da4a9e5fc6267202a621fb"/>
    <w:p>
      <w:pPr>
        <w:pStyle w:val="Heading2"/>
      </w:pPr>
      <w:r>
        <w:t xml:space="preserve">Conclusion: A Promise to the People of Ethiopia</w:t>
      </w:r>
    </w:p>
    <w:p>
      <w:pPr>
        <w:pStyle w:val="FirstParagraph"/>
      </w:pPr>
      <w:r>
        <w:t xml:space="preserve">The role of a Pharmacist in Ethiopia is no longer confined to the dispensary counter. It is a call to action—to lead, innovate, and serve as a guardian of public health equity. My Statement of Purpose embodies this truth: it is not merely an academic exercise but a pledge to leverage pharmaceutical science for the people of Addis Ababa. I bring lived experience, academic preparation, and unwavering community commitment to this next step. With your support in advancing my studies, I will contribute to building a future where every resident of Ethiopia’s capital receives safe, effective medication and the compassionate care they deserve. Let this Statement be the bridge between my aspirations and Ethiopia’s healthcare transformation—starting right here in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Pharmacist Serving Ethiopia Addis Ababa</dc:title>
  <dc:creator/>
  <cp:keywords/>
  <dcterms:created xsi:type="dcterms:W3CDTF">2025-12-09T04:37:14Z</dcterms:created>
  <dcterms:modified xsi:type="dcterms:W3CDTF">2025-12-09T04:37:14Z</dcterms:modified>
</cp:coreProperties>
</file>

<file path=docProps/custom.xml><?xml version="1.0" encoding="utf-8"?>
<Properties xmlns="http://schemas.openxmlformats.org/officeDocument/2006/custom-properties" xmlns:vt="http://schemas.openxmlformats.org/officeDocument/2006/docPropsVTypes"/>
</file>