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Application</w:t>
      </w:r>
      <w:r>
        <w:t xml:space="preserve"> </w:t>
      </w:r>
      <w:r>
        <w:t xml:space="preserve">for</w:t>
      </w:r>
      <w:r>
        <w:t xml:space="preserve"> </w:t>
      </w:r>
      <w:r>
        <w:t xml:space="preserve">Munich,</w:t>
      </w:r>
      <w:r>
        <w:t xml:space="preserve"> </w:t>
      </w:r>
      <w:r>
        <w:t xml:space="preserve">Germany</w:t>
      </w:r>
    </w:p>
    <w:bookmarkStart w:id="20" w:name="X44823d801022444abacf9acf45a11c99e1d61b2"/>
    <w:p>
      <w:pPr>
        <w:pStyle w:val="Heading1"/>
      </w:pPr>
      <w:r>
        <w:t xml:space="preserve">Statement of Purpose: Pursuing a Career as a Pharmacist in Munich, Germany</w:t>
      </w:r>
    </w:p>
    <w:p>
      <w:pPr>
        <w:pStyle w:val="FirstParagraph"/>
      </w:pPr>
      <w:r>
        <w:t xml:space="preserve">The decision to pursue a professional career as a Pharmacist within the healthcare framework of Germany, specifically in Munich, represents not merely an occupational choice but a deeply considered commitment to align my clinical expertise with the nation’s renowned standards of patient-centered care and pharmaceutical innovation. This Statement of Purpose outlines my academic journey, practical experience, linguistic preparedness, and unwavering dedication to contributing meaningfully to the German healthcare system as a licensed pharmacist in Munich.</w:t>
      </w:r>
    </w:p>
    <w:p>
      <w:pPr>
        <w:pStyle w:val="BodyText"/>
      </w:pPr>
      <w:r>
        <w:t xml:space="preserve">My academic foundation began with a Bachelor of Pharmacy degree from [Your University], where I immersed myself in pharmacology, medicinal chemistry, clinical pharmacy practice, and pharmaceutical technology. The curriculum emphasized not only the scientific rigor of drug development and therapeutic application but also the critical importance of ethical patient interaction—a principle that resonates profoundly with Germany’s holistic approach to healthcare. During my studies, I actively engaged in research on medication adherence strategies for chronic conditions, culminating in a thesis titled "Optimizing Patient Outcomes Through Personalized Medication Counseling." This project underscored my belief that the role of the Pharmacist transcends dispensing medications; it is fundamentally about empowering patients through evidence-based education and collaborative care. I recognized early that Germany, with its highly structured pharmaceutical sector and emphasis on public health, offers an unparalleled environment to refine this philosophy.</w:t>
      </w:r>
    </w:p>
    <w:p>
      <w:pPr>
        <w:pStyle w:val="BodyText"/>
      </w:pPr>
      <w:r>
        <w:t xml:space="preserve">Practical experience has been equally instrumental in shaping my professional identity. Over three years at [Previous Pharmacy/Clinic Name], I managed a diverse caseload including chronic disease management (diabetes, hypertension), geriatric medication reviews, and immunization services under the supervision of licensed pharmacists. I developed proficiency in using pharmacy management systems like CuraMed and adhered strictly to German standards of documentation. Crucially, I sought opportunities to observe the German model firsthand during a two-month internship at [German Pharmacy/Institution Name] in Munich (if applicable), where I witnessed the seamless integration of community pharmacists into primary healthcare teams—a practice deeply valued in Germany but less common elsewhere. This exposure solidified my understanding of how German pharmacists collaborate with physicians, nurses, and patients to optimize therapeutic outcomes while navigating complex regulatory frameworks such as the Arzneimittelgesetz (AMG) and Apothekenbetriebsordnung (ApBetrO). It also highlighted Munich’s unique position as a hub where cutting-edge research from institutions like LMU Munich intersects with community practice.</w:t>
      </w:r>
    </w:p>
    <w:p>
      <w:pPr>
        <w:pStyle w:val="BodyText"/>
      </w:pPr>
      <w:r>
        <w:t xml:space="preserve">Language proficiency is non-negotiable for success in German healthcare. I have achieved C1 level fluency in German through intensive study and immersion, including completing the Goethe-Zertifikat C1 at [Institution Name] and passing the mandatory Pharmacist licensing exam (Fachsprachenprüfung) for foreign-qualified professionals. This linguistic mastery extends beyond clinical terminology to encompass nuanced cultural communication—essential when discussing sensitive health topics with patients or liaising with healthcare providers. I understand that in Munich, where cultural diversity is high and patient expectations are sophisticated, clear, compassionate dialogue is as vital as technical skill.</w:t>
      </w:r>
    </w:p>
    <w:p>
      <w:pPr>
        <w:pStyle w:val="BodyText"/>
      </w:pPr>
      <w:r>
        <w:t xml:space="preserve">My commitment to Germany Munich stems from its dual distinction as a city of advanced medical infrastructure and profound respect for the Pharmacist’s role within the public health ecosystem. Munich’s healthcare landscape—characterized by world-class hospitals (e.g., Klinikum München Nord, Universitätsklinikum München), research-driven community pharmacies, and robust public health initiatives—aligns precisely with my professional aspirations. I am particularly drawn to Munich’s focus on integrated care models and the German government’s recent expansion of pharmacists’ responsibilities in medication management for elderly populations. This aligns with my goal to specialize in geriatric pharmacy services, addressing a growing demographic need within Munich’s aging community. Furthermore, institutions like the Bayerische Apothekerkammer (Bavarian Pharmacists’ Chamber) actively advocate for pharmacists as essential healthcare partners—a vision I am eager to champion.</w:t>
      </w:r>
    </w:p>
    <w:p>
      <w:pPr>
        <w:pStyle w:val="BodyText"/>
      </w:pPr>
      <w:r>
        <w:t xml:space="preserve">The pathway to licensure as a Pharmacist in Germany requires meticulous adherence to recognition protocols. I have proactively initiated the Anerkennungsverfahren (recognition process) through the Zentralstelle für ausländisches Bildungswesen and am preparing for the state examination (Staatsexamen) required by Bavaria. I am committed to completing any additional training mandated by the Bayerische Landesapothekerkammer, demonstrating my respect for Germany’s rigorous professional standards. My understanding of German pharmacy law, ethics, and administrative processes ensures I will contribute immediately as a compliant and confident member of Munich’s healthcare workforce.</w:t>
      </w:r>
    </w:p>
    <w:p>
      <w:pPr>
        <w:pStyle w:val="BodyText"/>
      </w:pPr>
      <w:r>
        <w:t xml:space="preserve">Munich is not merely a destination; it is the catalyst for my professional evolution. The city embodies the convergence of scientific excellence, patient dignity, and systemic efficiency—a synergy that defines modern pharmacy practice. I am eager to apply my skills within Munich’s dynamic environment, whether in a hospital setting at Klinikum München Innenstadt or a forward-thinking community pharmacy network like Apotheke am Isartor. My long-term vision includes contributing to research on medication therapy management for polypharmacy patients and participating in continuing education initiatives organized by the Deutsche Apothekerkammer (German Pharmacists’ Association). I aim to become a trusted advisor within Munich’s diverse communities, supporting both clinical teams and individuals in navigating their health journeys.</w:t>
      </w:r>
    </w:p>
    <w:p>
      <w:pPr>
        <w:pStyle w:val="BodyText"/>
      </w:pPr>
      <w:r>
        <w:t xml:space="preserve">In closing, this Statement of Purpose reflects my profound respect for the German pharmaceutical profession and my unequivocal dedication to becoming a licensed Pharmacist in Munich. I am ready to embrace the challenges of integration, uphold Germany’s highest ethical standards, and actively enhance patient care through evidence-based practice. Munich’s reputation as a beacon of innovation in healthcare offers the ideal stage for me to fulfill my potential as a Pharmacist—and I am prepared to contribute my skills, passion, and cultural sensitivity to its legacy of excellence.</w:t>
      </w:r>
    </w:p>
    <w:p>
      <w:pPr>
        <w:pStyle w:val="BodyText"/>
      </w:pPr>
      <w:r>
        <w:t xml:space="preserve">Thank you for considering my application. I eagerly anticipate the opportunity to serve as a Pharmacist within Munich’s esteemed healthcare system and become part of Germany’s ongoing commitment to compassionate, cutting-edge patient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Application for Munich, Germany</dc:title>
  <dc:creator/>
  <dc:language>en</dc:language>
  <cp:keywords/>
  <dcterms:created xsi:type="dcterms:W3CDTF">2026-07-20T00:38:26Z</dcterms:created>
  <dcterms:modified xsi:type="dcterms:W3CDTF">2026-07-20T00:38:26Z</dcterms:modified>
</cp:coreProperties>
</file>

<file path=docProps/custom.xml><?xml version="1.0" encoding="utf-8"?>
<Properties xmlns="http://schemas.openxmlformats.org/officeDocument/2006/custom-properties" xmlns:vt="http://schemas.openxmlformats.org/officeDocument/2006/docPropsVTypes"/>
</file>