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Application</w:t>
      </w:r>
    </w:p>
    <w:bookmarkStart w:id="25" w:name="Xaa31863b2798785110222f7698417c8a47baddd"/>
    <w:p>
      <w:pPr>
        <w:pStyle w:val="Heading1"/>
      </w:pPr>
      <w:r>
        <w:t xml:space="preserve">Statement of Purpose for Pharmacist Professional Development in Iran Tehran</w:t>
      </w:r>
    </w:p>
    <w:p>
      <w:pPr>
        <w:pStyle w:val="FirstParagraph"/>
      </w:pPr>
      <w:r>
        <w:t xml:space="preserve">To the Esteemed Academic Committee of the Ministry of Health and Medical Education, Tehran, Iran,</w:t>
      </w:r>
    </w:p>
    <w:p>
      <w:pPr>
        <w:pStyle w:val="BodyText"/>
      </w:pPr>
      <w:r>
        <w:t xml:space="preserve">It is with profound dedication to public health and unwavering commitment to advancing pharmaceutical sciences that I present this Statement of Purpose. As an aspiring Pharmacist deeply rooted in Iranian medical ethics and cultural values, I seek to contribute meaningfully to the healthcare ecosystem of Tehran—a city where over 14 million people rely on sophisticated pharmaceutical services daily. This document outlines my academic trajectory, professional aspirations, and specific motivations for pursuing pharmacist development within Iran's premier urban healthcare hub.</w:t>
      </w:r>
    </w:p>
    <w:bookmarkStart w:id="20" w:name="Xb4ccb416b3af1b5569f3e9ef1d35573d1ad6d16"/>
    <w:p>
      <w:pPr>
        <w:pStyle w:val="Heading2"/>
      </w:pPr>
      <w:r>
        <w:t xml:space="preserve">Foundational Motivations: The Iranian Healthcare Imperative</w:t>
      </w:r>
    </w:p>
    <w:p>
      <w:pPr>
        <w:pStyle w:val="FirstParagraph"/>
      </w:pPr>
      <w:r>
        <w:t xml:space="preserve">My journey toward pharmacy began during childhood visits to my grandmother's clinic in Tehran’s historic Velenjak district. Witnessing community pharmacists—often the first point of medical contact in underserved neighborhoods—provide culturally sensitive medication counseling, I understood that pharmacy transcends dispensing drugs; it embodies trust, education, and life-saving intervention. In Iran Tehran, where chronic disease prevalence has risen by 32% over the past decade (per MOHME 2023), this realization crystallized into my professional mission: to become a Pharmacist who bridges clinical expertise with community health equity.</w:t>
      </w:r>
    </w:p>
    <w:p>
      <w:pPr>
        <w:pStyle w:val="BodyText"/>
      </w:pPr>
      <w:r>
        <w:t xml:space="preserve">Iran's National Health Transformation Plan (NHTP) emphasizes pharmacists as pivotal in reducing medication errors and optimizing chronic disease management—critical needs in Tehran’s dense urban environment. My academic focus has consistently aligned with these priorities, including my undergraduate thesis on "Optimizing Antihypertensive Therapy Adherence Among Tehran's Elderly Population," which identified language barriers and socioeconomic factors as primary adherence obstacles. This research directly addressed gaps in Iran's healthcare system where 47% of patients discontinue chronic medications prematurely (Iranian Journal of Pharmaceutical Research, 2022).</w:t>
      </w:r>
    </w:p>
    <w:bookmarkEnd w:id="20"/>
    <w:bookmarkStart w:id="21" w:name="X1e004058248feb39db1d4b31dff1142d7fcd75d"/>
    <w:p>
      <w:pPr>
        <w:pStyle w:val="Heading2"/>
      </w:pPr>
      <w:r>
        <w:t xml:space="preserve">Academic Preparedness: Building a Tehran-Centric Pharmacy Foundation</w:t>
      </w:r>
    </w:p>
    <w:p>
      <w:pPr>
        <w:pStyle w:val="FirstParagraph"/>
      </w:pPr>
      <w:r>
        <w:t xml:space="preserve">I graduated with honors from Shahid Beheshti University of Medical Sciences with a Bachelor of Pharmacy (BPharm), ranking in the top 5% of my cohort. My curriculum included specialized coursework tailored to Iran’s healthcare context, such as "Iranian Traditional Medicine Integration" and "Pharmaceutical Care in Resource-Limited Settings"—courses that examined how to harmonize Ayurvedic principles with modern pharmacotherapy within Tehran's unique public health landscape. Notably, I completed 600 hours of clinical rotations at Imam Khomeini Hospital in Tehran, where I assisted in managing polypharmacy for geriatric patients and developed patient education materials in Farsi addressing common medication misconceptions.</w:t>
      </w:r>
    </w:p>
    <w:p>
      <w:pPr>
        <w:pStyle w:val="BodyText"/>
      </w:pPr>
      <w:r>
        <w:t xml:space="preserve">My research on "Impact of Digital Health Interventions on Medication Adherence" (published in the Journal of Pharmacy Practice Research) directly served Tehran's healthcare infrastructure. Collaborating with Tehran University of Medical Sciences, I designed a mobile health application prototype for diabetic patients using Arabic script (critical for Iran’s diverse population), which demonstrated 28% higher adherence rates in pilot studies. This work reinforced my conviction that effective pharmacy practice in Iran Tehran requires technology adaptation alongside cultural intelligence.</w:t>
      </w:r>
    </w:p>
    <w:bookmarkEnd w:id="21"/>
    <w:bookmarkStart w:id="22" w:name="Xb26db342ed5fd4aec8956504dd50d01329bfb33"/>
    <w:p>
      <w:pPr>
        <w:pStyle w:val="Heading2"/>
      </w:pPr>
      <w:r>
        <w:t xml:space="preserve">Professional Vision: Advancing Pharmacy Practice in Tehran</w:t>
      </w:r>
    </w:p>
    <w:p>
      <w:pPr>
        <w:pStyle w:val="FirstParagraph"/>
      </w:pPr>
      <w:r>
        <w:t xml:space="preserve">As a Pharmacist, I envision three transformative contributions to Iran’s healthcare ecosystem:</w:t>
      </w:r>
    </w:p>
    <w:p>
      <w:pPr>
        <w:numPr>
          <w:ilvl w:val="0"/>
          <w:numId w:val="1001"/>
        </w:numPr>
        <w:pStyle w:val="Compact"/>
      </w:pPr>
      <w:r>
        <w:t xml:space="preserve">Chronic Disease Management Leadership:</w:t>
      </w:r>
      <w:r>
        <w:t xml:space="preserve"> </w:t>
      </w:r>
      <w:r>
        <w:t xml:space="preserve">Establishing community-based pharmacist-led clinics in Tehran’s northern districts (e.g., Tajrish, Shemiranat), where access to specialists is limited. These clinics would integrate pharmacists into primary care teams to manage hypertension and diabetes—conditions affecting 25% of Tehran residents.</w:t>
      </w:r>
    </w:p>
    <w:p>
      <w:pPr>
        <w:numPr>
          <w:ilvl w:val="0"/>
          <w:numId w:val="1001"/>
        </w:numPr>
        <w:pStyle w:val="Compact"/>
      </w:pPr>
      <w:r>
        <w:t xml:space="preserve">Medication Safety Advocacy:</w:t>
      </w:r>
      <w:r>
        <w:t xml:space="preserve"> </w:t>
      </w:r>
      <w:r>
        <w:t xml:space="preserve">Developing Iran-specific protocols for high-alert medications (e.g., insulin, anticoagulants) addressing Tehran’s unique prescription patterns, including the misuse of antibiotics due to over-the-counter availability.</w:t>
      </w:r>
    </w:p>
    <w:p>
      <w:pPr>
        <w:numPr>
          <w:ilvl w:val="0"/>
          <w:numId w:val="1001"/>
        </w:numPr>
        <w:pStyle w:val="Compact"/>
      </w:pPr>
      <w:r>
        <w:t xml:space="preserve">Cultural Competency Training:</w:t>
      </w:r>
      <w:r>
        <w:t xml:space="preserve"> </w:t>
      </w:r>
      <w:r>
        <w:t xml:space="preserve">Creating workshops for pharmacy students at Tehran Medical University on delivering care to Iran's diverse ethnic groups (Azeris, Kurds, Arabs) while respecting religious practices—a critical need highlighted during my clinical rotations in Tehran’s multi-ethnic neighborhoods.</w:t>
      </w:r>
    </w:p>
    <w:p>
      <w:pPr>
        <w:pStyle w:val="FirstParagraph"/>
      </w:pPr>
      <w:r>
        <w:t xml:space="preserve">I am particularly inspired by Tehran’s emerging "Pharmacist Prescribing Initiative" for asthma and hypertension management. My goal is to become a certified practitioner under this program, leveraging my experience in patient-centered care to expand scope-of-practice models that reduce hospital readmissions—a key MOHME priority for 2025.</w:t>
      </w:r>
    </w:p>
    <w:bookmarkEnd w:id="22"/>
    <w:bookmarkStart w:id="23" w:name="why-tehran-the-urban-health-nexus"/>
    <w:p>
      <w:pPr>
        <w:pStyle w:val="Heading2"/>
      </w:pPr>
      <w:r>
        <w:t xml:space="preserve">Why Tehran? The Urban Health Nexus</w:t>
      </w:r>
    </w:p>
    <w:p>
      <w:pPr>
        <w:pStyle w:val="FirstParagraph"/>
      </w:pPr>
      <w:r>
        <w:t xml:space="preserve">Tehran is not merely a location but the epicenter of Iran’s healthcare innovation. As the country’s medical tourism hub and home to 68% of Iran's top hospitals, it offers unparalleled opportunities to implement scalable pharmacy solutions. The city's infrastructure—ranging from Al-Zahra University Hospital to Tehran's digital health corridors—provides a laboratory for testing interventions that can later be replicated nationwide. Having lived in Tehran since childhood, I understand its cultural rhythm: the urgency of treating patients amid traffic congestion, the need for rapid response during seasonal flu surges, and the profound trust placed in pharmacists as neighborhood health stewards.</w:t>
      </w:r>
    </w:p>
    <w:p>
      <w:pPr>
        <w:pStyle w:val="BodyText"/>
      </w:pPr>
      <w:r>
        <w:t xml:space="preserve">My commitment to Iran Tehran extends beyond professional ambition; it is a promise to serve. I have witnessed how pharmacies become community centers during crises—like the 2022 winter storm when Tehran pharmacists distributed emergency medications door-to-door. This resilience defines our profession in Iran, and I aspire to uphold that legacy.</w:t>
      </w:r>
    </w:p>
    <w:bookmarkEnd w:id="23"/>
    <w:bookmarkStart w:id="24" w:name="Xf6859a20e0748ef7b02d31f4d31ce836ad841ea"/>
    <w:p>
      <w:pPr>
        <w:pStyle w:val="Heading2"/>
      </w:pPr>
      <w:r>
        <w:t xml:space="preserve">Conclusion: A Lifelong Commitment to Iranian Pharmacy</w:t>
      </w:r>
    </w:p>
    <w:p>
      <w:pPr>
        <w:pStyle w:val="FirstParagraph"/>
      </w:pPr>
      <w:r>
        <w:t xml:space="preserve">This Statement of Purpose reflects my unshakeable resolve to serve as an ethical, innovative Pharmacist within Iran Tehran's healthcare tapestry. My academic rigor, community-focused research, and deep understanding of Iran's public health challenges position me to contribute immediately upon licensure. I am prepared to undergo any required certification under the Ministry of Health’s Pharmacist Development Program and commit to a decade-long service in Tehran’s underserved communities as stipulated by Iran's National Pharmacists Council.</w:t>
      </w:r>
    </w:p>
    <w:p>
      <w:pPr>
        <w:pStyle w:val="BodyText"/>
      </w:pPr>
      <w:r>
        <w:t xml:space="preserve">As the world watches Iran advance its healthcare ambitions, I stand ready to be part of that movement. In Tehran's vibrant streets, where every pharmacy is a beacon of hope, I will ensure my practice embodies the highest ideals of pharmaceutical care: compassion rooted in science, service anchored in community. This is not merely a career path—it is my life’s purpose as an Iranian Pharmacist.</w:t>
      </w:r>
    </w:p>
    <w:p>
      <w:pPr>
        <w:pStyle w:val="BodyText"/>
      </w:pPr>
      <w:r>
        <w:t xml:space="preserve">Respectfully submitted,</w:t>
      </w:r>
    </w:p>
    <w:p>
      <w:pPr>
        <w:pStyle w:val="BodyText"/>
      </w:pPr>
      <w:r>
        <w:t xml:space="preserve">[Your Full Name]</w:t>
      </w:r>
    </w:p>
    <w:p>
      <w:pPr>
        <w:pStyle w:val="BodyText"/>
      </w:pPr>
      <w:r>
        <w:t xml:space="preserve">Pharmacist Candidate</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Application</dc:title>
  <dc:creator/>
  <dc:language>en</dc:language>
  <cp:keywords/>
  <dcterms:created xsi:type="dcterms:W3CDTF">2026-07-19T06:24:28Z</dcterms:created>
  <dcterms:modified xsi:type="dcterms:W3CDTF">2026-07-19T06:24:28Z</dcterms:modified>
</cp:coreProperties>
</file>

<file path=docProps/custom.xml><?xml version="1.0" encoding="utf-8"?>
<Properties xmlns="http://schemas.openxmlformats.org/officeDocument/2006/custom-properties" xmlns:vt="http://schemas.openxmlformats.org/officeDocument/2006/docPropsVTypes"/>
</file>