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fb9029b16c8d2a0bed91650513b211397a75326"/>
    <w:p>
      <w:pPr>
        <w:pStyle w:val="Heading1"/>
      </w:pPr>
      <w:r>
        <w:t xml:space="preserve">Statement of Purpose: A Commitment to Advancing Pharmaceutical Care in Iraq Baghdad</w:t>
      </w:r>
    </w:p>
    <w:p>
      <w:pPr>
        <w:pStyle w:val="FirstParagraph"/>
      </w:pPr>
      <w:r>
        <w:t xml:space="preserve">The pursuit of a career as a dedicated</w:t>
      </w:r>
      <w:r>
        <w:t xml:space="preserve"> </w:t>
      </w:r>
      <w:r>
        <w:rPr>
          <w:bCs/>
          <w:b/>
        </w:rPr>
        <w:t xml:space="preserve">Pharmacist</w:t>
      </w:r>
      <w:r>
        <w:t xml:space="preserve"> </w:t>
      </w:r>
      <w:r>
        <w:t xml:space="preserve">has always been guided by a profound understanding of the transformative power medicine holds in communities facing complex healthcare challenges. This</w:t>
      </w:r>
      <w:r>
        <w:t xml:space="preserve"> </w:t>
      </w:r>
      <w:r>
        <w:rPr>
          <w:bCs/>
          <w:b/>
        </w:rPr>
        <w:t xml:space="preserve">Statement of Purpose</w:t>
      </w:r>
      <w:r>
        <w:t xml:space="preserve"> </w:t>
      </w:r>
      <w:r>
        <w:t xml:space="preserve">articulates my unwavering commitment to serve as a licensed pharmacist within the vibrant yet demanding healthcare landscape of</w:t>
      </w:r>
      <w:r>
        <w:t xml:space="preserve"> </w:t>
      </w:r>
      <w:r>
        <w:rPr>
          <w:iCs/>
          <w:i/>
        </w:rPr>
        <w:t xml:space="preserve">Iraq Baghdad</w:t>
      </w:r>
      <w:r>
        <w:t xml:space="preserve">. My aspiration is not merely to practice pharmacy, but to actively contribute to strengthening the pharmaceutical infrastructure and patient care services in Baghdad, where access to safe, effective, and affordable medicines remains a critical priority for millions.</w:t>
      </w:r>
    </w:p>
    <w:p>
      <w:pPr>
        <w:pStyle w:val="BodyText"/>
      </w:pPr>
      <w:r>
        <w:t xml:space="preserve">My academic journey at [Your University Name] culminated in a Doctor of Pharmacy (Pharm.D.) degree with honors, where I immersed myself in courses specifically relevant to resource-limited settings. Courses such as "Global Health Pharmacotherapy," "Medication Access and Equity," and "Public Health Policy in Conflict Zones" equipped me with the theoretical framework to address systemic challenges prevalent across</w:t>
      </w:r>
      <w:r>
        <w:t xml:space="preserve"> </w:t>
      </w:r>
      <w:r>
        <w:rPr>
          <w:iCs/>
          <w:i/>
        </w:rPr>
        <w:t xml:space="preserve">Iraq Baghdad</w:t>
      </w:r>
      <w:r>
        <w:t xml:space="preserve">. I delved into case studies analyzing Iraq's National Drug Policy, understanding its implementation gaps, particularly concerning supply chain vulnerabilities, counterfeit medication risks, and the scarcity of specialized pharmaceutical services in urban centers like Baghdad. This academic rigor was complemented by an internship at a community health center serving refugee populations in [Mention Relevant City/Region], where I witnessed firsthand how limited access to knowledgeable</w:t>
      </w:r>
      <w:r>
        <w:t xml:space="preserve"> </w:t>
      </w:r>
      <w:r>
        <w:rPr>
          <w:bCs/>
          <w:b/>
        </w:rPr>
        <w:t xml:space="preserve">Pharmacist</w:t>
      </w:r>
      <w:r>
        <w:t xml:space="preserve">s directly impacts treatment adherence and health outcomes for vulnerable groups – a reality mirrored across many districts of Baghdad.</w:t>
      </w:r>
    </w:p>
    <w:p>
      <w:pPr>
        <w:pStyle w:val="BodyText"/>
      </w:pPr>
      <w:r>
        <w:t xml:space="preserve">My field experience was instrumental in shaping my professional resolve. During a six-month externship at [Hospital/Pharmacy Name] in [Another Relevant City], I actively participated in medication therapy management (MTM) programs, conducted patient counseling on chronic disease management (diabetes, hypertension), and assisted in developing simplified drug information leaflets for low-literacy populations. Crucially, I collaborated with local healthcare workers to identify common gaps: inadequate storage facilities for temperature-sensitive medicines, inconsistent documentation practices affecting inventory control, and a severe shortage of pharmacists trained in clinical services beyond dispensing. These experiences resonated deeply with the documented challenges facing</w:t>
      </w:r>
      <w:r>
        <w:t xml:space="preserve"> </w:t>
      </w:r>
      <w:r>
        <w:rPr>
          <w:iCs/>
          <w:i/>
        </w:rPr>
        <w:t xml:space="preserve">Iraq Baghdad</w:t>
      </w:r>
      <w:r>
        <w:t xml:space="preserve"> </w:t>
      </w:r>
      <w:r>
        <w:t xml:space="preserve">– a city where infrastructure strain from decades of conflict compounds the daily realities for healthcare providers. The World Health Organization (WHO) reports consistently highlight Baghdad’s struggle to ensure universal access to essential medicines, a problem that demands not just pharmacists, but pharmacists equipped with practical solutions and cultural humility.</w:t>
      </w:r>
    </w:p>
    <w:p>
      <w:pPr>
        <w:pStyle w:val="BodyText"/>
      </w:pPr>
      <w:r>
        <w:t xml:space="preserve">What distinguishes my motivation is not merely an interest in pharmacy, but a specific dedication to the context of Iraq. I have studied Iraq's history and the socio-political factors influencing its healthcare system. I understand that serving as a</w:t>
      </w:r>
      <w:r>
        <w:t xml:space="preserve"> </w:t>
      </w:r>
      <w:r>
        <w:rPr>
          <w:bCs/>
          <w:b/>
        </w:rPr>
        <w:t xml:space="preserve">Pharmacist</w:t>
      </w:r>
      <w:r>
        <w:t xml:space="preserve"> </w:t>
      </w:r>
      <w:r>
        <w:t xml:space="preserve">in Baghdad requires more than clinical expertise; it demands patience, respect for local customs and traditions, strong collaborative skills with physicians, nurses, and community health workers who are already overburdened. It necessitates the ability to navigate complex logistical environments while prioritizing patient safety above all else. I am committed to building trust – a vital yet fragile element in communities where historical instability has eroded confidence in institutions. In Baghdad, where patients often face significant barriers just to reach a pharmacy or clinic, the role of the</w:t>
      </w:r>
      <w:r>
        <w:t xml:space="preserve"> </w:t>
      </w:r>
      <w:r>
        <w:rPr>
          <w:bCs/>
          <w:b/>
        </w:rPr>
        <w:t xml:space="preserve">Pharmacist</w:t>
      </w:r>
      <w:r>
        <w:t xml:space="preserve"> </w:t>
      </w:r>
      <w:r>
        <w:t xml:space="preserve">becomes even more pivotal as a reliable source of accurate information and compassionate care.</w:t>
      </w:r>
    </w:p>
    <w:p>
      <w:pPr>
        <w:pStyle w:val="BodyText"/>
      </w:pPr>
      <w:r>
        <w:t xml:space="preserve">I am acutely aware that my contribution must be sustainable and locally integrated. Therefore, I am eager to learn from Iraqi colleagues, absorb their expertise in navigating Baghdad's unique healthcare ecosystem, and apply my skills in ways that align with the priorities set by local health authorities. My goal is not to impose external models, but to collaborate on initiatives such as: enhancing community-based medication adherence programs for chronic conditions prevalent in Baghdad; supporting efforts to improve drug inventory management systems within hospitals; developing culturally appropriate patient education materials; and participating in continuing education workshops for other pharmacy staff across</w:t>
      </w:r>
      <w:r>
        <w:t xml:space="preserve"> </w:t>
      </w:r>
      <w:r>
        <w:rPr>
          <w:iCs/>
          <w:i/>
        </w:rPr>
        <w:t xml:space="preserve">Iraq Baghdad</w:t>
      </w:r>
      <w:r>
        <w:t xml:space="preserve">. I aim to champion the expansion of clinical pharmacy services – moving beyond traditional dispensing to provide evidence-based medication reviews, optimize treatment regimens, and educate patients on self-management. This evolution is crucial for improving health outcomes in a city where healthcare demands are immense and resources are often stretched thin.</w:t>
      </w:r>
    </w:p>
    <w:p>
      <w:pPr>
        <w:pStyle w:val="BodyText"/>
      </w:pPr>
      <w:r>
        <w:t xml:space="preserve">My technical competencies include advanced knowledge of pharmacokinetics, therapeutic drug monitoring, pharmacy management software (e.g., RxConnect), strong communication skills honed through diverse patient interactions, and proficiency in applying evidence-based guidelines to real-world scenarios. Crucially, I possess the adaptability and resilience required for practice in dynamic environments like</w:t>
      </w:r>
      <w:r>
        <w:t xml:space="preserve"> </w:t>
      </w:r>
      <w:r>
        <w:rPr>
          <w:iCs/>
          <w:i/>
        </w:rPr>
        <w:t xml:space="preserve">Iraq Baghdad</w:t>
      </w:r>
      <w:r>
        <w:t xml:space="preserve">. I am fluent in English and actively learning Arabic to better serve patients and collaborate effectively with Iraqi healthcare teams. I understand that language is a bridge to trust, and my commitment includes dedicated time to master key medical Arabic phrases essential for safe patient communication.</w:t>
      </w:r>
    </w:p>
    <w:p>
      <w:pPr>
        <w:pStyle w:val="BodyText"/>
      </w:pPr>
      <w:r>
        <w:t xml:space="preserve">The people of Baghdad deserve access to the highest standard of pharmaceutical care. They deserve pharmacists who are not only knowledgeable but also deeply committed to their well-being, operating within the realities of their city. I see myself as that pharmacist – a dedicated professional ready to contribute my skills, knowledge, and unwavering commitment directly to the healthcare needs of Baghdad's communities. I am prepared to face challenges head-on, collaborate with local partners tirelessly, and continuously learn from the resilience and strength of the Iraqi people. This</w:t>
      </w:r>
      <w:r>
        <w:t xml:space="preserve"> </w:t>
      </w:r>
      <w:r>
        <w:rPr>
          <w:bCs/>
          <w:b/>
        </w:rPr>
        <w:t xml:space="preserve">Statement of Purpose</w:t>
      </w:r>
      <w:r>
        <w:t xml:space="preserve"> </w:t>
      </w:r>
      <w:r>
        <w:t xml:space="preserve">is a promise: I will strive not just to be a pharmacist in</w:t>
      </w:r>
      <w:r>
        <w:t xml:space="preserve"> </w:t>
      </w:r>
      <w:r>
        <w:rPr>
          <w:iCs/>
          <w:i/>
        </w:rPr>
        <w:t xml:space="preserve">Iraq Baghdad</w:t>
      </w:r>
      <w:r>
        <w:t xml:space="preserve">, but to be an asset who actively helps build a more robust, accessible, and patient-centered pharmaceutical care system for all.</w:t>
      </w:r>
    </w:p>
    <w:p>
      <w:pPr>
        <w:pStyle w:val="BodyText"/>
      </w:pPr>
      <w:r>
        <w:t xml:space="preserve">I am eager for the opportunity to bring my passion, training, and dedication to the healthcare institutions of Baghdad. I believe my background aligns precisely with the needs of your pharmacy department and the broader community. Thank you for considering my application as a future contributor to enhancing pharmacy practice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Iraq Baghdad</dc:title>
  <dc:creator/>
  <dc:language>en</dc:language>
  <cp:keywords/>
  <dcterms:created xsi:type="dcterms:W3CDTF">2025-12-09T21:21:37Z</dcterms:created>
  <dcterms:modified xsi:type="dcterms:W3CDTF">2025-12-09T21:21:37Z</dcterms:modified>
</cp:coreProperties>
</file>

<file path=docProps/custom.xml><?xml version="1.0" encoding="utf-8"?>
<Properties xmlns="http://schemas.openxmlformats.org/officeDocument/2006/custom-properties" xmlns:vt="http://schemas.openxmlformats.org/officeDocument/2006/docPropsVTypes"/>
</file>