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6" w:name="Xd6e72b5ea1268debc67751b81536e4b35852d7e"/>
    <w:p>
      <w:pPr>
        <w:pStyle w:val="Heading1"/>
      </w:pPr>
      <w:r>
        <w:t xml:space="preserve">STATEMENT OF PURPOSE FOR PHARMACIST POSITION IN ITALY NAPLES</w:t>
      </w:r>
    </w:p>
    <w:p>
      <w:pPr>
        <w:pStyle w:val="FirstParagraph"/>
      </w:pPr>
      <w:r>
        <w:t xml:space="preserve">I am writing to express my profound commitment to advancing healthcare through pharmacy practice in the vibrant, historically rich city of Naples, Italy. As a dedicated Pharmacist with five years of clinical and community pharmacy experience across multicultural settings, I have meticulously prepared for this pivotal opportunity to contribute to the healthcare ecosystem of Southern Italy. This Statement of Purpose articulates my professional journey, specialized competencies, and unwavering dedication to serving the unique pharmaceutical needs of Naples' diverse population while honoring Italy's esteemed pharmacovigilance traditions.</w:t>
      </w:r>
    </w:p>
    <w:bookmarkStart w:id="20" w:name="X66ce61569db7abfa07eac995a94821e2f5ea260"/>
    <w:p>
      <w:pPr>
        <w:pStyle w:val="Heading2"/>
      </w:pPr>
      <w:r>
        <w:t xml:space="preserve">Professional Foundation and Academic Rigor</w:t>
      </w:r>
    </w:p>
    <w:p>
      <w:pPr>
        <w:pStyle w:val="FirstParagraph"/>
      </w:pPr>
      <w:r>
        <w:t xml:space="preserve">My academic foundation was forged at the University of Barcelona School of Pharmacy, where I graduated with honors (9.4/10 GPA) in Pharmaceutical Sciences. My thesis on "Optimizing Medication Adherence in Elderly Populations" earned recognition for its innovative use of digital health tools—a methodology I now integrate into daily practice. This academic rigor was complemented by rigorous clinical rotations at Hospital Clinic Barcelona, where I managed complex polypharmacy cases and developed expertise in drug interaction analysis. Upon licensure as a Pharmacist in Spain, I pursued specialized training in Italian pharmaceutical regulations through the Università degli Studi di Napoli Federico II's continuing education program, ensuring immediate alignment with Italy's stringent healthcare standards.</w:t>
      </w:r>
    </w:p>
    <w:bookmarkEnd w:id="20"/>
    <w:bookmarkStart w:id="21" w:name="X281027a04b63ed0319c3537c44d29ff882ef350"/>
    <w:p>
      <w:pPr>
        <w:pStyle w:val="Heading2"/>
      </w:pPr>
      <w:r>
        <w:t xml:space="preserve">Professional Experience: Bridging Global Practices and Local Needs</w:t>
      </w:r>
    </w:p>
    <w:p>
      <w:pPr>
        <w:pStyle w:val="FirstParagraph"/>
      </w:pPr>
      <w:r>
        <w:t xml:space="preserve">My career has been defined by adaptive service in high-volume urban pharmacies across Europe, where I honed skills critical to Naples' healthcare landscape. At the multicultural pharmacy chain "Farmacia Europa" in Madrid (2019-2021), I managed 45+ daily patient consultations for immigrant communities with diverse linguistic and cultural needs—a skill directly transferable to Naples' significant foreign resident population (over 38% of the city's demographic, per Istat 2023). My role required developing multilingual medication guides (Spanish, English, Arabic) that reduced prescription errors by 31%. Subsequently, at "Pharmacie de la Santé" in Lyon (2021-2023), I spearheaded a chronic disease management program for diabetes and hypertension that improved patient outcomes by 47% within two years—a model I intend to adapt for Naples' high prevalence of cardiovascular conditions (the leading cause of mortality in Campania region).</w:t>
      </w:r>
    </w:p>
    <w:bookmarkEnd w:id="21"/>
    <w:bookmarkStart w:id="22" w:name="X00b6c19a86ecf1b2400331ceb1921349c962ad8"/>
    <w:p>
      <w:pPr>
        <w:pStyle w:val="Heading2"/>
      </w:pPr>
      <w:r>
        <w:t xml:space="preserve">Why Naples? The Intersection of Cultural Passion and Healthcare Imperative</w:t>
      </w:r>
    </w:p>
    <w:p>
      <w:pPr>
        <w:pStyle w:val="FirstParagraph"/>
      </w:pPr>
      <w:r>
        <w:t xml:space="preserve">Naples is not merely a destination but a calling for me as a Pharmacist. Its unique confluence of ancient tradition and modern urban challenges creates an unparalleled opportunity to impact community health. The city's iconic</w:t>
      </w:r>
      <w:r>
        <w:t xml:space="preserve"> </w:t>
      </w:r>
      <w:r>
        <w:rPr>
          <w:iCs/>
          <w:i/>
        </w:rPr>
        <w:t xml:space="preserve">botteghe farmaceutiche</w:t>
      </w:r>
      <w:r>
        <w:t xml:space="preserve"> </w:t>
      </w:r>
      <w:r>
        <w:t xml:space="preserve">(pharmacies) are deeply embedded in social fabric—more than commercial spaces, they serve as neighborhood health hubs where the Pharmacist is a trusted confidant. I am particularly drawn to Naples' innovative initiatives like the "Farmacia di Quartiere" project, which integrates pharmacies into primary care networks for elderly citizens. Having witnessed similar models succeed in Barcelona's</w:t>
      </w:r>
      <w:r>
        <w:t xml:space="preserve"> </w:t>
      </w:r>
      <w:r>
        <w:rPr>
          <w:iCs/>
          <w:i/>
        </w:rPr>
        <w:t xml:space="preserve">Barriada de San Juan</w:t>
      </w:r>
      <w:r>
        <w:t xml:space="preserve">, I am eager to contribute my experience in community-based chronic disease management to this evolving framework. The urgent need for specialized geriatric and pediatric pharmaceutical support in Naples' underserved areas (e.g., the Ponticelli district, where 28% of residents are over 65) aligns precisely with my clinical expertise.</w:t>
      </w:r>
    </w:p>
    <w:bookmarkEnd w:id="22"/>
    <w:bookmarkStart w:id="23" w:name="X42aad5807aca842a611103568b53e551c705c6a"/>
    <w:p>
      <w:pPr>
        <w:pStyle w:val="Heading2"/>
      </w:pPr>
      <w:r>
        <w:t xml:space="preserve">Adaptation to Italian Pharmaceutical Norms and Naples' Context</w:t>
      </w:r>
    </w:p>
    <w:p>
      <w:pPr>
        <w:pStyle w:val="FirstParagraph"/>
      </w:pPr>
      <w:r>
        <w:t xml:space="preserve">I have proactively immersed myself in Italy's pharmaceutical landscape. Through the AIFA (Italian Medicines Agency) online certification course and collaboration with the Associazione Nazionale Farmacisti Preparatori, I mastered Italy's digital prescription systems (</w:t>
      </w:r>
      <w:r>
        <w:rPr>
          <w:iCs/>
          <w:i/>
        </w:rPr>
        <w:t xml:space="preserve">Spid</w:t>
      </w:r>
      <w:r>
        <w:t xml:space="preserve">,</w:t>
      </w:r>
      <w:r>
        <w:t xml:space="preserve"> </w:t>
      </w:r>
      <w:r>
        <w:rPr>
          <w:iCs/>
          <w:i/>
        </w:rPr>
        <w:t xml:space="preserve">Fattura Elettronica</w:t>
      </w:r>
      <w:r>
        <w:t xml:space="preserve">) and compliance protocols. Crucially, I have studied Naples' distinctive healthcare challenges: the region's high rates of respiratory diseases (linked to urban air quality), prevalent antibiotic misuse in community settings, and the cultural preference for traditional remedies requiring sensitive pharmacist counseling. My approach integrates evidence-based practice with local customs—such as developing culturally nuanced educational materials on asthma management using Neapolitan idioms ("</w:t>
      </w:r>
      <w:r>
        <w:rPr>
          <w:iCs/>
          <w:i/>
        </w:rPr>
        <w:t xml:space="preserve">Stiamo a chiacchierare co' le medicine</w:t>
      </w:r>
      <w:r>
        <w:t xml:space="preserve">"—"Let's chat about medicines") to foster trust during consultations.</w:t>
      </w:r>
    </w:p>
    <w:bookmarkEnd w:id="23"/>
    <w:bookmarkStart w:id="24" w:name="X3f4e462ba32a0ac2e24e393e8d6fff8d1d4c0a7"/>
    <w:p>
      <w:pPr>
        <w:pStyle w:val="Heading2"/>
      </w:pPr>
      <w:r>
        <w:t xml:space="preserve">Vision for Impact in Naples' Pharmacy Community</w:t>
      </w:r>
    </w:p>
    <w:p>
      <w:pPr>
        <w:pStyle w:val="FirstParagraph"/>
      </w:pPr>
      <w:r>
        <w:t xml:space="preserve">As a Pharmacist in Naples, I aim to pioneer two key initiatives. First, the "Farmacia Salute Sostenibile" program will establish free medication reviews for low-income families at community pharmacies, reducing hospital readmissions—addressing the 18% avoidable emergency visits in Campania (Regional Health Report 2023). Second, I will collaborate with Naples' universities to create a "Pharmacist-Community Dialogue" series at local</w:t>
      </w:r>
      <w:r>
        <w:t xml:space="preserve"> </w:t>
      </w:r>
      <w:r>
        <w:rPr>
          <w:iCs/>
          <w:i/>
        </w:rPr>
        <w:t xml:space="preserve">barriera</w:t>
      </w:r>
      <w:r>
        <w:t xml:space="preserve"> </w:t>
      </w:r>
      <w:r>
        <w:t xml:space="preserve">(neighborhood centers), training pharmacists in culturally competent communication for Naples' growing immigrant communities. My goal transcends dispensing medication: I seek to position the pharmacy as a pillar of preventive care within Naples' social fabric, where the Pharmacist's role extends beyond the counter into community well-being.</w:t>
      </w:r>
    </w:p>
    <w:bookmarkEnd w:id="24"/>
    <w:bookmarkStart w:id="25" w:name="X0f93e6c8e119ec33dfcc4eeefcf8743788d915b"/>
    <w:p>
      <w:pPr>
        <w:pStyle w:val="Heading2"/>
      </w:pPr>
      <w:r>
        <w:t xml:space="preserve">Conclusion: Commitment to Italy's Healthcare Heritage</w:t>
      </w:r>
    </w:p>
    <w:p>
      <w:pPr>
        <w:pStyle w:val="FirstParagraph"/>
      </w:pPr>
      <w:r>
        <w:t xml:space="preserve">My journey as a Pharmacist has been defined by a commitment to the core Italian pharmacy ethos—</w:t>
      </w:r>
      <w:r>
        <w:rPr>
          <w:iCs/>
          <w:i/>
        </w:rPr>
        <w:t xml:space="preserve">la farmacia è un servizio alla comunità</w:t>
      </w:r>
      <w:r>
        <w:t xml:space="preserve"> </w:t>
      </w:r>
      <w:r>
        <w:t xml:space="preserve">(pharmacy is a service to the community). Naples, with its passionate people and dynamic healthcare challenges, represents the ideal context for me to advance this principle. I bring not only technical proficiency but also deep respect for Italy's pharmaceutical heritage, honed through years of study and professional immersion. In this Statement of Purpose, I affirm my readiness to integrate seamlessly into Naples' pharmacy network—adapting globally acquired skills while honoring local traditions—to become a Pharmacist who truly serves the city's heart and soul. I eagerly anticipate contributing to Naples' healthcare evolution as a dedicated member of its professional community.</w:t>
      </w:r>
    </w:p>
    <w:p>
      <w:pPr>
        <w:pStyle w:val="BodyText"/>
      </w:pPr>
      <w:r>
        <w:t xml:space="preserve">Sincerely,</w:t>
      </w:r>
      <w:r>
        <w:br/>
      </w:r>
      <w:r>
        <w:t xml:space="preserve">Dr. Elena Rossi</w:t>
      </w:r>
      <w:r>
        <w:br/>
      </w:r>
      <w:r>
        <w:t xml:space="preserve">Pharmacist | EU License #ES-48910</w:t>
      </w:r>
      <w:r>
        <w:br/>
      </w:r>
      <w:r>
        <w:t xml:space="preserve">Email: elena.rossi.pharm@naples.it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Italy Naples</dc:title>
  <dc:creator/>
  <dc:language>en</dc:language>
  <cp:keywords/>
  <dcterms:created xsi:type="dcterms:W3CDTF">2025-12-09T12:25:52Z</dcterms:created>
  <dcterms:modified xsi:type="dcterms:W3CDTF">2025-12-09T12:25:52Z</dcterms:modified>
</cp:coreProperties>
</file>

<file path=docProps/custom.xml><?xml version="1.0" encoding="utf-8"?>
<Properties xmlns="http://schemas.openxmlformats.org/officeDocument/2006/custom-properties" xmlns:vt="http://schemas.openxmlformats.org/officeDocument/2006/docPropsVTypes"/>
</file>