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Singapore</w:t>
      </w:r>
    </w:p>
    <w:bookmarkStart w:id="25" w:name="Xca5a911b25270edb235434fc6b0330dd38e1736"/>
    <w:p>
      <w:pPr>
        <w:pStyle w:val="Heading1"/>
      </w:pPr>
      <w:r>
        <w:t xml:space="preserve">Statement of Purpose for Pharmacist Career in Singapore</w:t>
      </w:r>
    </w:p>
    <w:p>
      <w:pPr>
        <w:pStyle w:val="FirstParagraph"/>
      </w:pPr>
      <w:r>
        <w:t xml:space="preserve">As I prepare this Statement of Purpose, I am filled with profound enthusiasm for my aspiration to become a licensed Pharmacist within the vibrant healthcare ecosystem of Singapore. This document articulates my professional journey, academic foundation, and unwavering commitment to contributing to Singapore's world-class pharmaceutical services. My decision to pursue this path in Singapore is not merely geographical—it represents a convergence of my values, skills, and ambition for excellence in patient care within one of the globe’s most advanced healthcare nations.</w:t>
      </w:r>
    </w:p>
    <w:bookmarkStart w:id="20" w:name="academic-and-professional-foundation"/>
    <w:p>
      <w:pPr>
        <w:pStyle w:val="Heading2"/>
      </w:pPr>
      <w:r>
        <w:t xml:space="preserve">Academic and Professional Foundation</w:t>
      </w:r>
    </w:p>
    <w:p>
      <w:pPr>
        <w:pStyle w:val="FirstParagraph"/>
      </w:pPr>
      <w:r>
        <w:t xml:space="preserve">I graduated with a Doctor of Pharmacy (PharmD) degree from [University Name], where I immersed myself in rigorous coursework spanning pharmacotherapy, medicinal chemistry, and clinical pharmacology. My academic trajectory was complemented by 18 months of supervised practice at [Hospital/Clinic Name], where I managed medication therapy for elderly patients with chronic conditions like diabetes and hypertension. This experience taught me to navigate complex drug interactions while prioritizing patient safety—a principle central to Singapore’s healthcare ethos. Notably, I led a project optimizing dispensing workflows in a community pharmacy, reducing prescription errors by 22% through systematic audits and staff training. These experiences solidified my identity as a Pharmacist committed to precision and compassion.</w:t>
      </w:r>
    </w:p>
    <w:bookmarkEnd w:id="20"/>
    <w:bookmarkStart w:id="21" w:name="Xf602a87735788b7c63cb080021cd947d33c91a4"/>
    <w:p>
      <w:pPr>
        <w:pStyle w:val="Heading2"/>
      </w:pPr>
      <w:r>
        <w:t xml:space="preserve">Why Singapore: A Strategic Alignment of Values</w:t>
      </w:r>
    </w:p>
    <w:p>
      <w:pPr>
        <w:pStyle w:val="FirstParagraph"/>
      </w:pPr>
      <w:r>
        <w:t xml:space="preserve">Singapore’s healthcare system—frequently lauded as the gold standard in Southeast Asia—resonates deeply with my professional philosophy. The nation’s investment in technology-driven pharmacy services, exemplified by initiatives like the National Electronic Health Record (NEHR) and AI-assisted drug safety monitoring, mirrors my belief that innovation must serve humanity. In Singapore Singapore, healthcare transcends clinical care; it embodies a holistic commitment to population health through policies like the Health Promotion Board’s Medisave scheme. I am particularly inspired by how Singapore’s Pharmacist-led chronic disease management programs have reduced hospital readmissions by 15% for high-risk groups, a model I aim to champion.</w:t>
      </w:r>
    </w:p>
    <w:p>
      <w:pPr>
        <w:pStyle w:val="BodyText"/>
      </w:pPr>
      <w:r>
        <w:t xml:space="preserve">Moreover, Singapore’s multicultural environment prepares me to serve diverse communities with cultural sensitivity—a necessity in a nation where Malay, Chinese, Indian, and Western patients coexist. During my internship in Kuala Lumpur (a city culturally aligned with Singapore), I managed medication adherence for diabetic patients from multiple ethnic backgrounds by tailoring counseling approaches. This taught me that effective pharmacy practice requires understanding beyond prescriptions—something Singapore’s integrated healthcare approach cultivates daily.</w:t>
      </w:r>
    </w:p>
    <w:bookmarkEnd w:id="21"/>
    <w:bookmarkStart w:id="22" w:name="strategic-goals-in-singapore"/>
    <w:p>
      <w:pPr>
        <w:pStyle w:val="Heading2"/>
      </w:pPr>
      <w:r>
        <w:t xml:space="preserve">Strategic Goals in Singapore</w:t>
      </w:r>
    </w:p>
    <w:p>
      <w:pPr>
        <w:pStyle w:val="FirstParagraph"/>
      </w:pPr>
      <w:r>
        <w:t xml:space="preserve">In the immediate term, I seek to obtain licensure through the Pharmacy Council of Singapore (PCS) and join a hospital or community pharmacy network committed to advancing clinical pharmacy services. My short-term objective is to contribute to medication therapy management (MTM) programs, particularly for aging populations—a critical priority in Singapore where seniors constitute 20% of the population by 2030. I envision collaborating with physicians and nurses under Singapore’s integrated care model to prevent polypharmacy complications, directly supporting national goals like the National Health Plan 2030.</w:t>
      </w:r>
    </w:p>
    <w:p>
      <w:pPr>
        <w:pStyle w:val="BodyText"/>
      </w:pPr>
      <w:r>
        <w:t xml:space="preserve">Long-term, I aim to specialize in geriatric pharmacotherapy through advanced training at Singapore’s National University Hospital (NUH) or Singapore General Hospital (SGH). I plan to develop culturally tailored medication education modules for elderly migrants—a demographic increasingly represented in Singapore’s community health centers. My research interest in optimizing drug regimens for multi-ethnic cohorts aligns with SingHealth’s mission to "deliver personalized, high-quality care." Ultimately, I aspire to become a Pharmacist leader who influences policy on medication safety frameworks across Southeast Asia.</w:t>
      </w:r>
    </w:p>
    <w:bookmarkEnd w:id="22"/>
    <w:bookmarkStart w:id="23" w:name="X96a7e1842d1db650db73908e9de0bc7caf28a4b"/>
    <w:p>
      <w:pPr>
        <w:pStyle w:val="Heading2"/>
      </w:pPr>
      <w:r>
        <w:t xml:space="preserve">Commitment to Singapore’s Healthcare Vision</w:t>
      </w:r>
    </w:p>
    <w:p>
      <w:pPr>
        <w:pStyle w:val="FirstParagraph"/>
      </w:pPr>
      <w:r>
        <w:t xml:space="preserve">My motivation extends beyond personal growth; it is rooted in a promise to Singapore. The nation’s relentless focus on healthcare innovation—evidenced by its 70% vaccination rate for seniors during the pandemic and investment in telepharmacy services—demands pharmacists who are both technically adept and ethically grounded. I have studied Singapore’s Pharmacy Act (2019) extensively, recognizing how it elevates pharmacists from dispensers to healthcare partners. This transformation is precisely why I am drawn to Singapore Singapore: a nation where the role of the Pharmacist evolves alongside its people.</w:t>
      </w:r>
    </w:p>
    <w:p>
      <w:pPr>
        <w:pStyle w:val="BodyText"/>
      </w:pPr>
      <w:r>
        <w:t xml:space="preserve">I understand that thriving in this ecosystem requires more than clinical skill. It demands fluency in Singapore’s healthcare lexicon—compliance with HSA regulations, proficiency in NEHR systems, and understanding of MOH priorities like "Active Aging." I have already begun studying these frameworks through the Singapore Pharmacy Council’s online modules and by networking with pharmacists at the AIA Health Summit 2023. My commitment is not passive; it is a proactive pledge to become part of Singapore’s healthcare narrative.</w:t>
      </w:r>
    </w:p>
    <w:bookmarkEnd w:id="23"/>
    <w:bookmarkStart w:id="24" w:name="conclusion-a-lifelong-partnership"/>
    <w:p>
      <w:pPr>
        <w:pStyle w:val="Heading2"/>
      </w:pPr>
      <w:r>
        <w:t xml:space="preserve">Conclusion: A Lifelong Partnership</w:t>
      </w:r>
    </w:p>
    <w:p>
      <w:pPr>
        <w:pStyle w:val="FirstParagraph"/>
      </w:pPr>
      <w:r>
        <w:t xml:space="preserve">This Statement of Purpose encapsulates my journey from a student pharmacist to a future contributor within Singapore’s healthcare tapestry. I do not view this as an application alone—it is a solemn commitment to the values that define Singapore Singapore: precision, inclusivity, and relentless progress. As I pursue licensure and begin my career as a Pharmacist in this dynamic nation, I will honor the trust placed in me by patients, colleagues, and the healthcare system itself. The path ahead is challenging but deeply purposeful; every prescription filled, every consultation conducted, will reflect Singapore’s promise of excellence. I stand ready to bring my skills to Singapore—a nation where the Pharmacist is not just a professional but a vital guardian of well-being.</w:t>
      </w:r>
    </w:p>
    <w:p>
      <w:pPr>
        <w:pStyle w:val="BodyText"/>
      </w:pPr>
      <w:r>
        <w:t xml:space="preserve">With profound respect for Singapore’s legacy and vision, I submit this Statement of Purpose as my earnest pledge to serve as a Pharmacist who elevates healthcare for all citizens of Singapore.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Singapore</dc:title>
  <dc:creator/>
  <dc:language>en</dc:language>
  <cp:keywords/>
  <dcterms:created xsi:type="dcterms:W3CDTF">2026-07-21T10:41:26Z</dcterms:created>
  <dcterms:modified xsi:type="dcterms:W3CDTF">2026-07-21T10:41:26Z</dcterms:modified>
</cp:coreProperties>
</file>

<file path=docProps/custom.xml><?xml version="1.0" encoding="utf-8"?>
<Properties xmlns="http://schemas.openxmlformats.org/officeDocument/2006/custom-properties" xmlns:vt="http://schemas.openxmlformats.org/officeDocument/2006/docPropsVTypes"/>
</file>