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Pharmacist</w:t>
      </w:r>
      <w:r>
        <w:t xml:space="preserve"> </w:t>
      </w:r>
      <w:r>
        <w:t xml:space="preserve">in</w:t>
      </w:r>
      <w:r>
        <w:t xml:space="preserve"> </w:t>
      </w:r>
      <w:r>
        <w:t xml:space="preserve">Spain</w:t>
      </w:r>
      <w:r>
        <w:t xml:space="preserve"> </w:t>
      </w:r>
      <w:r>
        <w:t xml:space="preserve">Valencia</w:t>
      </w:r>
    </w:p>
    <w:bookmarkStart w:id="25" w:name="X95ca8c6af6b978e7948700c02be9a384b62f98d"/>
    <w:p>
      <w:pPr>
        <w:pStyle w:val="Heading1"/>
      </w:pPr>
      <w:r>
        <w:t xml:space="preserve">Statement of Purpose: Pursuing Pharmacy Excellence in Spain Valencia</w:t>
      </w:r>
    </w:p>
    <w:p>
      <w:pPr>
        <w:pStyle w:val="FirstParagraph"/>
      </w:pPr>
      <w:r>
        <w:t xml:space="preserve">As a dedicated healthcare professional with a profound passion for pharmaceutical sciences, I am writing this Statement of Purpose to formally express my commitment to establishing my career as a Pharmacist within the vibrant and culturally rich region of Spain Valencia. This document outlines my academic journey, professional development, and unwavering dedication to contributing meaningfully to Valencia's healthcare landscape—a city where pharmacy practice seamlessly blends scientific rigor with compassionate community care.</w:t>
      </w:r>
    </w:p>
    <w:bookmarkStart w:id="20" w:name="X5382489fcb090a287561f8d3f89e2941204ad37"/>
    <w:p>
      <w:pPr>
        <w:pStyle w:val="Heading2"/>
      </w:pPr>
      <w:r>
        <w:t xml:space="preserve">Academic Foundation and Professional Evolution</w:t>
      </w:r>
    </w:p>
    <w:p>
      <w:pPr>
        <w:pStyle w:val="FirstParagraph"/>
      </w:pPr>
      <w:r>
        <w:t xml:space="preserve">My pursuit of pharmacy began during my undergraduate studies at the University of Barcelona, where I earned a Master’s in Pharmacy with honors. My thesis on "Pharmaceutical Care in Mediterranean Demographic Communities" involved fieldwork across Catalan villages, revealing how localized healthcare approaches significantly improve medication adherence. This experience crystallized my understanding that effective pharmacy practice requires deep cultural sensitivity—a principle I carried into my two-year internship at Hospital Clinic Barcelona, where I managed complex drug therapy for elderly patients with chronic conditions. My clinical rotations emphasized patient-centered care through collaborative medication reviews, a philosophy directly aligned with Valencia's healthcare model prioritizing personalized pharmaceutical services.</w:t>
      </w:r>
    </w:p>
    <w:p>
      <w:pPr>
        <w:pStyle w:val="BodyText"/>
      </w:pPr>
      <w:r>
        <w:t xml:space="preserve">Recognizing Spain's unique regulatory framework and cultural approach to pharmacy, I pursued specialized certifications in Spanish Pharmaceutical Law (2023) and Health Informatics Systems. This preparation was crucial for understanding Spain’s centralized public health system (Sistema Nacional de Salud) where community pharmacies serve as primary healthcare access points. In Valencia specifically, this role extends beyond dispensing to include vaccination programs, chronic disease management, and health education—areas I actively prepared for through workshops with Spanish pharmacy associations.</w:t>
      </w:r>
    </w:p>
    <w:bookmarkEnd w:id="20"/>
    <w:bookmarkStart w:id="21" w:name="Xf250c8c19e3085e85990fdb006d4a2d8455cd87"/>
    <w:p>
      <w:pPr>
        <w:pStyle w:val="Heading2"/>
      </w:pPr>
      <w:r>
        <w:t xml:space="preserve">Why Spain Valencia? A Convergence of Professional and Cultural Aspirations</w:t>
      </w:r>
    </w:p>
    <w:p>
      <w:pPr>
        <w:pStyle w:val="FirstParagraph"/>
      </w:pPr>
      <w:r>
        <w:t xml:space="preserve">Valencia captivates me not merely as a destination, but as the ideal ecosystem to embody my vision of modern pharmacy. The city's healthcare infrastructure exemplifies Spain's commitment to preventive medicine: 68% of Valencia residents access primary care through community pharmacies annually (2023 Ministry of Health Data), making pharmacists pivotal in reducing hospital readmissions. I am particularly inspired by Valencia’s pioneering "Pharmaceutical Care Units" in neighborhoods like El Carmen, where pharmacists collaborate with primary care teams to manage diabetes and hypertension—a model I aim to contribute to.</w:t>
      </w:r>
    </w:p>
    <w:p>
      <w:pPr>
        <w:pStyle w:val="BodyText"/>
      </w:pPr>
      <w:r>
        <w:t xml:space="preserve">Beyond professional rationale, Valencia’s cultural fabric deeply resonates with my values. The city's motto—</w:t>
      </w:r>
      <w:r>
        <w:rPr>
          <w:iCs/>
          <w:i/>
        </w:rPr>
        <w:t xml:space="preserve">"Valencia es la vida"</w:t>
      </w:r>
      <w:r>
        <w:t xml:space="preserve"> </w:t>
      </w:r>
      <w:r>
        <w:t xml:space="preserve">(Valencia is life)—reflects the community-centric ethos I seek to embody. The warmth of Valencian *horas sociables* (social hours), where pharmacists engage patients in meaningful conversations over café, contrasts sharply with transactional pharmacy models elsewhere. I’ve studied Valencia’s public health initiatives like</w:t>
      </w:r>
      <w:r>
        <w:t xml:space="preserve"> </w:t>
      </w:r>
      <w:r>
        <w:rPr>
          <w:iCs/>
          <w:i/>
        </w:rPr>
        <w:t xml:space="preserve">"Farmacia Saludable"</w:t>
      </w:r>
      <w:r>
        <w:t xml:space="preserve"> </w:t>
      </w:r>
      <w:r>
        <w:t xml:space="preserve">(Healthy Pharmacy) which integrates nutrition counseling into daily practice—a service I intend to champion upon licensure.</w:t>
      </w:r>
    </w:p>
    <w:p>
      <w:pPr>
        <w:pStyle w:val="BodyText"/>
      </w:pPr>
      <w:r>
        <w:t xml:space="preserve">Moreover, Valencia’s strategic position as a healthcare innovation hub—home to the Valencian Institute of Public Health and pharmaceutical biotech startups—offers unparalleled opportunities for professional growth. I am eager to engage with institutions like the University of Valencia’s School of Pharmacy, where research on personalized medicine aligns with my interest in pharmacogenomics. The region’s commitment to sustainability (e.g., carbon-neutral pharmacies) also mirrors my advocacy for eco-friendly pharmaceutical practices, a growing priority in Spain’s 2030 healthcare strategy.</w:t>
      </w:r>
    </w:p>
    <w:bookmarkEnd w:id="21"/>
    <w:bookmarkStart w:id="22" w:name="Xcc35761ecbd03a1360a3837fad2450dcb251b19"/>
    <w:p>
      <w:pPr>
        <w:pStyle w:val="Heading2"/>
      </w:pPr>
      <w:r>
        <w:t xml:space="preserve">Contributing to Valencia's Healthcare Community</w:t>
      </w:r>
    </w:p>
    <w:p>
      <w:pPr>
        <w:pStyle w:val="FirstParagraph"/>
      </w:pPr>
      <w:r>
        <w:t xml:space="preserve">As a Pharmacist in Spain Valencia, I will leverage my multilingual skills (fluent Spanish/Bilingual English/Catalan) and cross-cultural experience to bridge gaps for the city’s diverse population—including elderly immigrants from Morocco and Latin America. My internship at Barcelona’s multicultural community pharmacy taught me to navigate language barriers through visual aids and culturally adapted counseling—skills critical for Valencia’s demographic mosaic. I will actively participate in local health fairs (like the annual *Festa de la Salut* in Valencia City) to provide free medication reviews, targeting high-risk groups identified by regional health authorities.</w:t>
      </w:r>
    </w:p>
    <w:p>
      <w:pPr>
        <w:pStyle w:val="BodyText"/>
      </w:pPr>
      <w:r>
        <w:t xml:space="preserve">Furthermore, I recognize that modern pharmacy demands technological fluency. My certification in Spain’s national e-Health platform (</w:t>
      </w:r>
      <w:r>
        <w:rPr>
          <w:iCs/>
          <w:i/>
        </w:rPr>
        <w:t xml:space="preserve">Sistema Nacional de Salud</w:t>
      </w:r>
      <w:r>
        <w:t xml:space="preserve">) enables me to efficiently manage electronic prescriptions and patient records—a necessity as Valencia transitions to digital health records system-wide by 2025. I am prepared to implement innovations such as telepharmacy consultations for rural areas like the Valencian countryside, expanding access beyond urban centers.</w:t>
      </w:r>
    </w:p>
    <w:bookmarkEnd w:id="22"/>
    <w:bookmarkStart w:id="23" w:name="X1e9b8b7432e24262f31707b4cf20bf435dfbe3e"/>
    <w:p>
      <w:pPr>
        <w:pStyle w:val="Heading2"/>
      </w:pPr>
      <w:r>
        <w:t xml:space="preserve">Future Vision: Advancing Pharmacy in Spain</w:t>
      </w:r>
    </w:p>
    <w:p>
      <w:pPr>
        <w:pStyle w:val="FirstParagraph"/>
      </w:pPr>
      <w:r>
        <w:t xml:space="preserve">My long-term aspiration is to become a leader in Valencia’s pharmaceutical community, eventually establishing a community pharmacy that integrates preventive care with social services. I envision collaborating with local *ayuntamiento* (municipal government) on initiatives addressing food insecurity through medication-nutrition synergy—such as pairing hypertension prescriptions with subsidized Mediterranean diet workshops at neighborhood centers. This model directly supports Spain’s national strategy for healthy aging, which Valencia has adopted as its regional priority.</w:t>
      </w:r>
    </w:p>
    <w:p>
      <w:pPr>
        <w:pStyle w:val="BodyText"/>
      </w:pPr>
      <w:r>
        <w:t xml:space="preserve">Ultimately, I see myself contributing to Spain’s evolving healthcare narrative where the Pharmacist is recognized not just as a dispenser but as a trusted health advisor. In Valencia—a city balancing ancient traditions with forward-thinking policies—I aim to embody this transformation through evidence-based practice and unwavering community commitment. My Statement of Purpose is not merely an application; it is a pledge to serve Valencian society with the highest standards of pharmacy ethics, innovation, and compassion.</w:t>
      </w:r>
    </w:p>
    <w:bookmarkEnd w:id="23"/>
    <w:bookmarkStart w:id="24" w:name="X3a58b78f633ce458612e0bf1c142779e62a0bf4"/>
    <w:p>
      <w:pPr>
        <w:pStyle w:val="Heading2"/>
      </w:pPr>
      <w:r>
        <w:t xml:space="preserve">Conclusion: A Commitment Anchored in Valencia</w:t>
      </w:r>
    </w:p>
    <w:p>
      <w:pPr>
        <w:pStyle w:val="FirstParagraph"/>
      </w:pPr>
      <w:r>
        <w:t xml:space="preserve">Spain Valencia represents the perfect confluence of professional opportunity and cultural alignment for my career. My academic rigor, clinical experience, and deep respect for Valencian healthcare values position me to immediately contribute as a Pharmacist who enhances patient outcomes while respecting regional traditions. I am prepared to fully engage with Spain’s healthcare community through mandatory continuing education (Formación Continuada), Spanish language proficiency exams (DELE C1), and active participation in local pharmacy associations like the Colegio Oficial de Farmacéuticos de Valencia.</w:t>
      </w:r>
    </w:p>
    <w:p>
      <w:pPr>
        <w:pStyle w:val="BodyText"/>
      </w:pPr>
      <w:r>
        <w:t xml:space="preserve">With profound enthusiasm, I await the opportunity to join Valencia’s esteemed pharmaceutical community. My journey as a Pharmacist is not just about practicing medicine—it’s about becoming an integral part of Spain Valencia’s living commitment to health and humanity. I am ready to translate my dedication into action from day one.</w:t>
      </w:r>
    </w:p>
    <w:p>
      <w:pPr>
        <w:pStyle w:val="BodyText"/>
      </w:pPr>
      <w:r>
        <w:t xml:space="preserve">Sincerely,</w:t>
      </w:r>
      <w:r>
        <w:br/>
      </w:r>
      <w:r>
        <w:t xml:space="preserve">Anna Ruiz Pérez</w:t>
      </w:r>
      <w:r>
        <w:br/>
      </w:r>
      <w:r>
        <w:t xml:space="preserve">Pharmacist, MSc in Pharmacy (University of Barcelona)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Pharmacist in Spain Valencia</dc:title>
  <dc:creator/>
  <dc:language>en</dc:language>
  <cp:keywords/>
  <dcterms:created xsi:type="dcterms:W3CDTF">2026-07-21T11:47:30Z</dcterms:created>
  <dcterms:modified xsi:type="dcterms:W3CDTF">2026-07-21T11:47:30Z</dcterms:modified>
</cp:coreProperties>
</file>

<file path=docProps/custom.xml><?xml version="1.0" encoding="utf-8"?>
<Properties xmlns="http://schemas.openxmlformats.org/officeDocument/2006/custom-properties" xmlns:vt="http://schemas.openxmlformats.org/officeDocument/2006/docPropsVTypes"/>
</file>