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771e42d190fca8f1fae4d8a6a25c801fa7d3c93"/>
    <w:p>
      <w:pPr>
        <w:pStyle w:val="Heading1"/>
      </w:pPr>
      <w:r>
        <w:t xml:space="preserve">Statement of Purpose: Commitment to Pharmaceutical Excellence in Sri Lanka Colombo</w:t>
      </w:r>
    </w:p>
    <w:p>
      <w:pPr>
        <w:pStyle w:val="FirstParagraph"/>
      </w:pPr>
      <w:r>
        <w:t xml:space="preserve">As I prepare to embark on my professional journey as a licensed Pharmacist, I write this Statement of Purpose with profound dedication to serving the healthcare community in Sri Lanka Colombo. My aspiration is not merely to fulfill the role of a Pharmacist but to become an indispensable pillar of pharmaceutical care within one of South Asia's most dynamic urban centers. This document articulates my academic foundation, professional ethos, and unwavering commitment to elevating pharmacy practice in Colombo—where I envision transforming medication management into a catalyst for community wellness.</w:t>
      </w:r>
    </w:p>
    <w:p>
      <w:pPr>
        <w:pStyle w:val="BodyText"/>
      </w:pPr>
      <w:r>
        <w:t xml:space="preserve">My academic trajectory has been meticulously aligned with the demands of modern pharmacy practice. I completed my Bachelor of Pharmacy (B.Pharm) at the University of Kelaniya, where I graduated with first-class honors and ranked among the top 5% of my cohort. My curriculum emphasized evidence-based medication therapy, clinical pharmacology, and community health systems—particularly relevant to Sri Lanka's healthcare landscape. A pivotal experience was my final-year research on "Antibiotic Stewardship in Urban Community Pharmacies," which I conducted across three Colombo-based pharmacies. This study revealed critical gaps in patient education regarding antibiotic misuse—a prevalent issue contributing to drug resistance in our nation. My findings, published in the *Sri Lanka Journal of Pharmacy*, underscored how pharmacists can act as frontline educators to combat this public health challenge. This research solidified my resolve to serve specifically within Sri Lanka Colombo, where urbanization intensifies healthcare complexities.</w:t>
      </w:r>
    </w:p>
    <w:p>
      <w:pPr>
        <w:pStyle w:val="BodyText"/>
      </w:pPr>
      <w:r>
        <w:t xml:space="preserve">Professional immersion further shaped my vision during my 18-month internship at the National Hospital of Sri Lanka's Pharmacy Department in Colombo. I managed high-volume prescription dispensing, conducted medication therapy management (MTM) sessions for chronic disease patients, and collaborated with physicians on drug-dose optimization for elderly populations—a demographic increasingly prevalent in Colombo's urban centers. One transformative assignment involved developing a patient counseling protocol for diabetes management at a public health clinic in Pettah. This initiative reduced medication non-adherence by 37% within six months, demonstrating how Pharmacist-led interventions directly improve clinical outcomes. These experiences taught me that pharmacy transcends transactional dispensing; it is about building trust through personalized care in a multicultural city where language barriers and socioeconomic disparities often impede healthcare access.</w:t>
      </w:r>
    </w:p>
    <w:p>
      <w:pPr>
        <w:pStyle w:val="BodyText"/>
      </w:pPr>
      <w:r>
        <w:t xml:space="preserve">Why Sri Lanka Colombo? The city’s unique convergence of challenges and opportunities makes it the ideal crucible for my professional growth. As South Asia's economic capital, Colombo hosts over 6 million residents with diverse healthcare needs—from acute urban injuries to rising non-communicable diseases (NCDs) like diabetes and hypertension. Yet, pharmacy services remain underutilized in preventive care, especially in low-income neighborhoods where patients often self-medicate due to limited access to clinical pharmacists. I am committed to bridging this gap by advocating for the Pharmacist's expanded scope of practice through initiatives such as community-based medication reviews and health literacy workshops. Colombo’s vibrant pharmaceutical ecosystem—boasting both government hospitals like Kandy General Hospital (with strong Colombo ties) and leading private chains like Sathosa—is primed for innovation, and I aim to contribute to its evolution.</w:t>
      </w:r>
    </w:p>
    <w:p>
      <w:pPr>
        <w:pStyle w:val="BodyText"/>
      </w:pPr>
      <w:r>
        <w:t xml:space="preserve">My professional philosophy is anchored in three pillars that define my approach as a Pharmacist: clinical excellence, cultural competence, and community advocacy. In Sri Lanka's diverse society, where Sinhala, Tamil, and English are commonly spoken across Colombo’s neighborhoods, I prioritize communication that resonates with each patient’s cultural context. For instance, during a health campaign at the Dehiwala-Mount Lavinia Municipal Council clinic last year, I co-created multilingual pamphlets on hypertension management using local idioms to explain dietary modifications—a strategy that increased patient engagement by 50%. Furthermore, I am deeply committed to ethical pharmacy practice: refusing to dispense antibiotics without prescription requests and educating patients on OTC medication risks, which aligns with the Sri Lanka Pharmacy Council’s Code of Ethics. As a future Pharmacist in Colombo, I will champion these values daily.</w:t>
      </w:r>
    </w:p>
    <w:p>
      <w:pPr>
        <w:pStyle w:val="BodyText"/>
      </w:pPr>
      <w:r>
        <w:t xml:space="preserve">Looking ahead, my five-year roadmap centers on becoming a leader in integrative pharmacy services within Sri Lanka Colombo. I plan to pursue postgraduate certification in Clinical Pharmacy from the University of Peradeniya while working at an innovative community pharmacy network. My immediate goal is to establish a "Pharmacist-Led Wellness Hub" in Borella—an underserved Colombo suburb—to provide free MTM, chronic disease screenings, and vaccine education. Long-term, I aim to collaborate with the Ministry of Health on policy reforms that recognize pharmacists as essential NCD managers—a critical step for Sri Lanka’s Sustainable Development Goals (SDG 3). This vision is not abstract; it stems from witnessing Colombo’s healthcare system strain under preventable medication errors during my internship, where inadequate pharmacist involvement contributed to 22% of adverse drug events in our unit.</w:t>
      </w:r>
    </w:p>
    <w:p>
      <w:pPr>
        <w:pStyle w:val="BodyText"/>
      </w:pPr>
      <w:r>
        <w:t xml:space="preserve">Ultimately, this Statement of Purpose reflects my conviction that a Pharmacist must be both a clinician and an advocate. In Sri Lanka Colombo—a city where every street corner holds health stories—I will dedicate myself to transforming pharmacy from a reactive service into a proactive force for wellness. I have prepared meticulously: certified in Basic Life Support (BLS) by the American Heart Association, fluent in Sinhala and Tamil, and equipped with digital tools for telepharmacy support—a growing need post-pandemic. As Colombo evolves toward universal healthcare access, I am ready to step into this role not just as a practitioner but as a catalyst for change.</w:t>
      </w:r>
    </w:p>
    <w:p>
      <w:pPr>
        <w:pStyle w:val="BodyText"/>
      </w:pPr>
      <w:r>
        <w:t xml:space="preserve">I implore you to consider my application with the same earnestness I bring to every patient interaction. The future of pharmacy in Sri Lanka Colombo depends on pharmacists who see beyond prescriptions—to people, communities, and the legacy we build together. This is why I am submitting this Statement of Purpose: a pledge to serve as a Pharmacist who elevates healthcare one community at a time across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Sri Lanka Colombo</dc:title>
  <dc:creator/>
  <dc:language>en</dc:language>
  <cp:keywords/>
  <dcterms:created xsi:type="dcterms:W3CDTF">2026-07-21T03:00:15Z</dcterms:created>
  <dcterms:modified xsi:type="dcterms:W3CDTF">2026-07-21T03:00:15Z</dcterms:modified>
</cp:coreProperties>
</file>

<file path=docProps/custom.xml><?xml version="1.0" encoding="utf-8"?>
<Properties xmlns="http://schemas.openxmlformats.org/officeDocument/2006/custom-properties" xmlns:vt="http://schemas.openxmlformats.org/officeDocument/2006/docPropsVTypes"/>
</file>