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r>
        <w:t xml:space="preserve"> </w:t>
      </w:r>
      <w:r>
        <w:t xml:space="preserve">Abu</w:t>
      </w:r>
      <w:r>
        <w:t xml:space="preserve"> </w:t>
      </w:r>
      <w:r>
        <w:t xml:space="preserve">Dhabi,</w:t>
      </w:r>
      <w:r>
        <w:t xml:space="preserve"> </w:t>
      </w:r>
      <w:r>
        <w:t xml:space="preserve">UAE</w:t>
      </w:r>
    </w:p>
    <w:bookmarkStart w:id="26" w:name="X884b27d21e08ea7e9e2c0355646ceb7fb16ec50"/>
    <w:p>
      <w:pPr>
        <w:pStyle w:val="Heading1"/>
      </w:pPr>
      <w:r>
        <w:t xml:space="preserve">STATEMENT OF PURPOSE: PHARMACIST APPLICANT FOR ABU DHABI, UNITED ARAB EMIRATES</w:t>
      </w:r>
    </w:p>
    <w:p>
      <w:pPr>
        <w:pStyle w:val="FirstParagraph"/>
      </w:pPr>
      <w:r>
        <w:t xml:space="preserve">As I prepare to submit my application for a Pharmacist position within the prestigious healthcare ecosystem of Abu Dhabi, United Arab Emirates, I am compelled to articulate a vision forged through years of academic rigor, professional dedication, and profound admiration for the UAE’s transformative healthcare landscape. This Statement of Purpose encapsulates my unwavering commitment to elevate pharmaceutical care standards in the United Arab Emirates Abu Dhabi context—a region where innovation converges with cultural sensitivity to redefine patient well-being.</w:t>
      </w:r>
    </w:p>
    <w:bookmarkStart w:id="20" w:name="X09ad3c570afc1383d88e3a03209c5ec6d0b3594"/>
    <w:p>
      <w:pPr>
        <w:pStyle w:val="Heading2"/>
      </w:pPr>
      <w:r>
        <w:t xml:space="preserve">Academic Foundation and Professional Philosophy</w:t>
      </w:r>
    </w:p>
    <w:p>
      <w:pPr>
        <w:pStyle w:val="FirstParagraph"/>
      </w:pPr>
      <w:r>
        <w:t xml:space="preserve">My journey began with a Bachelor of Pharmacy degree from [University Name], where I immersed myself in pharmacotherapeutics, clinical pharmacy, and medication safety systems. Core coursework included advanced drug therapy management, pharmacokinetics, and community health ethics—subjects that equipped me to navigate complex therapeutic scenarios with precision. A pivotal moment came during my internship at [Hospital/Clinic Name], where I collaborated with physicians on polypharmacy optimization for geriatric patients. This experience crystallized my conviction: a Pharmacist is not merely a dispenser of medications but a clinical partner in holistic patient care. In the United Arab Emirates Abu Dhabi framework, where chronic diseases like diabetes and cardiovascular conditions demand multidisciplinary interventions, this philosophy directly aligns with Abu Dhabi’s Strategic Health Plan 2030, which prioritizes integrated care models.</w:t>
      </w:r>
    </w:p>
    <w:bookmarkEnd w:id="20"/>
    <w:bookmarkStart w:id="21" w:name="X1b54ae175d80450fd2973fc54934ce71036b16c"/>
    <w:p>
      <w:pPr>
        <w:pStyle w:val="Heading2"/>
      </w:pPr>
      <w:r>
        <w:t xml:space="preserve">Professional Experience: Bridging Global Standards and Local Needs</w:t>
      </w:r>
    </w:p>
    <w:p>
      <w:pPr>
        <w:pStyle w:val="FirstParagraph"/>
      </w:pPr>
      <w:r>
        <w:t xml:space="preserve">Following graduation, I served as a Clinical Pharmacist at [Previous Workplace], managing medication therapy for 150+ daily outpatient consultations. I spearheaded a diabetic management program that reduced HbA1c levels by 22% through personalized counseling and electronic health record (EHR) integration—skills directly transferable to Abu Dhabi’s SEHA (Abu Dhabi Health Services Company) digital initiatives. Crucially, I also volunteered with [Local NGO Name], providing pharmaceutical outreach in underserved communities. This exposed me to cultural nuances in healthcare delivery, teaching me that effective patient education must respect local customs while adhering to evidence-based practice. In the United Arab Emirates Abu Dhabi environment, where expatriate and Emirati populations coexist across diverse socio-economic strata, this dual perspective is indispensable for fostering trust and adherence.</w:t>
      </w:r>
    </w:p>
    <w:bookmarkEnd w:id="21"/>
    <w:bookmarkStart w:id="22" w:name="X9855b9dfd0acfbf662b7cdfa5261962f3e74ede"/>
    <w:p>
      <w:pPr>
        <w:pStyle w:val="Heading2"/>
      </w:pPr>
      <w:r>
        <w:t xml:space="preserve">Why Abu Dhabi? The Confluence of Vision and Opportunity</w:t>
      </w:r>
    </w:p>
    <w:p>
      <w:pPr>
        <w:pStyle w:val="FirstParagraph"/>
      </w:pPr>
      <w:r>
        <w:t xml:space="preserve">I am drawn to the United Arab Emirates Abu Dhabi not merely as a destination, but as a healthcare frontier. The Emirate’s investment in world-class infrastructure—from Tawam Hospital’s specialty centers to the upcoming $1.7 billion Khalifa Medical City—reflects a commitment to excellence that resonates with my professional ethos. Abu Dhabi’s National Health Strategy emphasizes pharmacists’ expansion into clinical roles, particularly in preventive care and chronic disease management, areas I have passionately cultivated. Unlike other regions, Abu Dhabi uniquely balances cutting-edge technology (e.g., AI-driven medication safety platforms) with a deep respect for community values—a synergy I am eager to contribute to. The UAE’s Vision 2030 further amplifies this opportunity: by 2030, healthcare will be a cornerstone of economic diversification, creating an unprecedented need for pharmacists who understand both global best practices and the local context. My proficiency in Arabic (B1 level) and fluency in English positions me to bridge communication gaps seamlessly within Abu Dhabi’s multicultural patient population.</w:t>
      </w:r>
    </w:p>
    <w:bookmarkEnd w:id="22"/>
    <w:bookmarkStart w:id="23" w:name="X9bbe2b2204f34f6712d8df2cfd491fe0c995258"/>
    <w:p>
      <w:pPr>
        <w:pStyle w:val="Heading2"/>
      </w:pPr>
      <w:r>
        <w:t xml:space="preserve">Contributing to Abu Dhabi’s Healthcare Ecosystem</w:t>
      </w:r>
    </w:p>
    <w:p>
      <w:pPr>
        <w:pStyle w:val="FirstParagraph"/>
      </w:pPr>
      <w:r>
        <w:t xml:space="preserve">In the United Arab Emirates Abu Dhabi, I envision three key contributions as a Pharmacist. First, I will champion medication safety through systematic audits of high-risk drug protocols—directly supporting SEHA’s zero-error patient safety initiative. Second, I aim to develop culturally tailored health literacy programs addressing common myths about medications (e.g., antibiotic misuse), collaborating with community health centers across Abu Dhabi’s diverse districts like Al Reem Island and Al Dhafra. Third, I will leverage my EHR experience to optimize pharmacy workflows using Abu Dhabi’s existing digital platforms, reducing prescription errors by 30% within two years—a target aligned with the Department of Health Abu Dhabi’s 2025 Quality Framework.</w:t>
      </w:r>
    </w:p>
    <w:bookmarkEnd w:id="23"/>
    <w:bookmarkStart w:id="24" w:name="X3d47311af920b03ed5e97a351d2981b8c8ac4c0"/>
    <w:p>
      <w:pPr>
        <w:pStyle w:val="Heading2"/>
      </w:pPr>
      <w:r>
        <w:t xml:space="preserve">Long-Term Commitment: Growing with Abu Dhabi</w:t>
      </w:r>
    </w:p>
    <w:p>
      <w:pPr>
        <w:pStyle w:val="FirstParagraph"/>
      </w:pPr>
      <w:r>
        <w:t xml:space="preserve">This is not a temporary career move but a lifelong commitment to the United Arab Emirates. I am actively pursuing UAE Pharmacist Licensing requirements through the Ministry of Health and Prevention (MOHAP), and I have enrolled in MOHAP’s continuing education modules on Emirati healthcare regulations. My long-term vision extends beyond clinical practice: I aspire to mentor local pharmacy graduates through Abu Dhabi University’s programs, fostering homegrown talent to support the Emirate’s health workforce sustainability. The UAE’s emphasis on "Excellence through Knowledge" mirrors my personal creed—I believe that by embedding myself in Abu Dhabi’s healthcare fabric, I will contribute meaningfully to a legacy of wellness that transcends borders.</w:t>
      </w:r>
    </w:p>
    <w:bookmarkEnd w:id="24"/>
    <w:bookmarkStart w:id="25" w:name="conclusion-a-purpose-forged-in-alignment"/>
    <w:p>
      <w:pPr>
        <w:pStyle w:val="Heading2"/>
      </w:pPr>
      <w:r>
        <w:t xml:space="preserve">Conclusion: A Purpose Forged in Alignment</w:t>
      </w:r>
    </w:p>
    <w:p>
      <w:pPr>
        <w:pStyle w:val="FirstParagraph"/>
      </w:pPr>
      <w:r>
        <w:t xml:space="preserve">In closing, this Statement of Purpose reflects not just my qualifications as a Pharmacist, but my profound alignment with the United Arab Emirates Abu Dhabi’s mission. I have studied the Emirate’s healthcare evolution—from its foundational clinics to its current status as a global health innovator—and I am ready to contribute where expertise meets aspiration. My technical skills, cultural adaptability, and unwavering focus on patient-centered care position me to thrive in Abu Dhabi’s dynamic environment. I seek not just a role, but the opportunity to become an integral thread in the vibrant tapestry of healthcare that defines modern Abu Dhabi—a place where compassion is amplified by innovation, and every pharmacist is empowered to transform lives. I eagerly anticipate contributing my expertise to the United Arab Emirates Abu Dhabi’s journey toward becoming a global health beacon.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 Abu Dhabi, UAE</dc:title>
  <dc:creator/>
  <dc:language>en</dc:language>
  <cp:keywords/>
  <dcterms:created xsi:type="dcterms:W3CDTF">2025-12-09T20:40:00Z</dcterms:created>
  <dcterms:modified xsi:type="dcterms:W3CDTF">2025-12-09T20:40:00Z</dcterms:modified>
</cp:coreProperties>
</file>

<file path=docProps/custom.xml><?xml version="1.0" encoding="utf-8"?>
<Properties xmlns="http://schemas.openxmlformats.org/officeDocument/2006/custom-properties" xmlns:vt="http://schemas.openxmlformats.org/officeDocument/2006/docPropsVTypes"/>
</file>