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62a27e33693da56ea65ef7a9c09d574e8381b54"/>
    <w:p>
      <w:pPr>
        <w:pStyle w:val="Heading1"/>
      </w:pPr>
      <w:r>
        <w:t xml:space="preserve">Statement of Purpose: Advancing Patient Care as a Pharmacist in United Kingdom Birmingham</w:t>
      </w:r>
    </w:p>
    <w:p>
      <w:pPr>
        <w:pStyle w:val="FirstParagraph"/>
      </w:pPr>
      <w:r>
        <w:t xml:space="preserve">As I prepare this Statement of Purpose, I am compelled to articulate my unwavering commitment to becoming a dedicated and compassionate Pharmacist within the vibrant healthcare landscape of the United Kingdom Birmingham. My journey toward pharmacy practice has been meticulously shaped by a profound appreciation for community health needs, especially in diverse urban settings like Birmingham, where healthcare accessibility and cultural sensitivity are paramount. This document serves not merely as an application but as a testament to my alignment with the values and challenges of serving patients across the bustling metropolis of Birmingham, which stands at the heart of the United Kingdom's healthcare innovation and community-focused practice.</w:t>
      </w:r>
    </w:p>
    <w:p>
      <w:pPr>
        <w:pStyle w:val="BodyText"/>
      </w:pPr>
      <w:r>
        <w:t xml:space="preserve">My academic foundation was built upon a rigorous Master of Pharmacy (MPharm) degree from a UK-accredited institution, where I consistently ranked among the top 10% of my cohort. This program immersed me in pharmacological sciences, clinical therapeutics, and patient communication – all contextualized through UK-specific healthcare frameworks. Crucially, I completed my pre-registration year at a community pharmacy network operating across the West Midlands region, gaining hands-on experience in dispensing, medication safety checks (including the NHS Business Services Authority’s robust systems), and public health initiatives like flu vaccination campaigns. One pivotal experience occurred during a placement at a high-traffic pharmacy in Birmingham’s city centre; I managed complex consultations for elderly patients with polypharmacy needs while navigating language barriers through basic Urdu and Polish phrases – skills directly transferable to Birmingham’s multicultural communities, where over 40% of residents identify as Black or Minority Ethnic. This experience crystallized my understanding that being a Pharmacist transcends technical competency; it demands empathy, cultural humility, and proactive community engagement.</w:t>
      </w:r>
    </w:p>
    <w:p>
      <w:pPr>
        <w:pStyle w:val="BodyText"/>
      </w:pPr>
      <w:r>
        <w:t xml:space="preserve">Why Birmingham? The United Kingdom’s second-largest city presents unparalleled opportunities to impact public health at scale. With an estimated population of 1.2 million people (Office for National Statistics, 2023) and significant health disparities – particularly in areas like Sandwell and Solihull where deprivation indices exceed the national average – Birmingham is a microcosm of the UK’s healthcare challenges. As a Pharmacist, I am eager to contribute to initiatives such as the Birmingham and Solihull Integrated Care System (ICS), which prioritizes preventive care through community pharmacies. My previous work supported a local NHS stop smoking service in Erdington, where I collaborated with GPs and public health nurses to reduce smoking rates by 15% within six months – a model I am keen to scale across Birmingham’s underserved areas. Furthermore, the city’s thriving network of independent and chain pharmacies offers diverse settings to innovate: from bustling high-street locations in Digbeth serving transient populations, to dedicated community hubs in Handsworth providing vital mental health support through pharmacist-led consultations.</w:t>
      </w:r>
    </w:p>
    <w:p>
      <w:pPr>
        <w:pStyle w:val="BodyText"/>
      </w:pPr>
      <w:r>
        <w:t xml:space="preserve">My professional ethos is deeply rooted in the General Pharmaceutical Council (GPhC)’s Standards for Pharmacy Professionals. I have actively engaged with NHS England’s new Community Pharmacy Contractual Framework, understanding how it reshapes the Pharmacist’s role beyond dispensing to include chronic disease management, minor ailment services, and health education. In Birmingham specifically, where pharmacy accessibility remains uneven despite recent expansions (NHS Digital 2023 report), I am committed to advocating for patient-centred care models that integrate seamlessly with primary care. For instance, I have researched how digital tools like the NHS App can be leveraged in Birmingham’s pharmacies to improve repeat prescription management for patients in remote areas like Sutton Coldfield – a project I would champion upon joining a practice here.</w:t>
      </w:r>
    </w:p>
    <w:p>
      <w:pPr>
        <w:pStyle w:val="BodyText"/>
      </w:pPr>
      <w:r>
        <w:t xml:space="preserve">What distinguishes me as a Pharmacist is my ability to bridge clinical excellence with community trust. During my final year, I volunteered at the Birmingham Women’s Health Centre, assisting with maternity medication reviews for young mothers from disadvantaged backgrounds. This reinforced that healthcare disparities are often systemic; thus, my role extends to identifying and mitigating barriers like transportation issues or digital literacy gaps – common hurdles in parts of Birmingham where car dependency remains high. I am also fluent in health promotion strategies aligned with the UK’s Long Term Plan, such as using pharmacy consultations to screen for early signs of diabetes or hypertension among at-risk groups. In the United Kingdom Birmingham context, this approach directly supports population health goals and reduces pressure on emergency services.</w:t>
      </w:r>
    </w:p>
    <w:p>
      <w:pPr>
        <w:pStyle w:val="BodyText"/>
      </w:pPr>
      <w:r>
        <w:t xml:space="preserve">Looking ahead, my aspiration is to become a Pharmacist leader within Birmingham’s healthcare ecosystem. I aim to pursue further qualifications in Clinical Pharmacy (e.g., MSc) while actively participating in local Pharmaceutical Committee meetings. I envision developing targeted outreach programs for communities facing the highest health inequalities – perhaps collaborating with Birmingham City Council on pop-up vaccination clinics in community centres across Sparkbrook or Aston. My long-term goal is to contribute to policy discussions that ensure pharmacy services are distributed equitably across Birmingham’s boroughs, ensuring every resident, regardless of postcode, has access to a knowledgeable Pharmacist who understands their unique needs.</w:t>
      </w:r>
    </w:p>
    <w:p>
      <w:pPr>
        <w:pStyle w:val="BodyText"/>
      </w:pPr>
      <w:r>
        <w:t xml:space="preserve">This Statement of Purpose encapsulates my journey and unwavering resolve. I am not merely seeking a job as a Pharmacist in the United Kingdom Birmingham; I am committed to embedding myself within its healthcare fabric to foster resilience, improve outcomes, and champion dignity in every patient interaction. Birmingham’s spirit – dynamic, diverse, and resilient – mirrors my professional identity: a dedication to serving with integrity. I am ready to bring my skills, cultural awareness, and passion for preventative care to your pharmacy team and contribute meaningfully to the health of Birmingham’s people. Thank you for considering my application as I embark on this vital chapter in United Kingdom Birmingham’s healthcare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 - Birmingham, United Kingdom</dc:title>
  <dc:creator/>
  <cp:keywords/>
  <dcterms:created xsi:type="dcterms:W3CDTF">2025-12-10T06:29:14Z</dcterms:created>
  <dcterms:modified xsi:type="dcterms:W3CDTF">2025-12-10T06:29:14Z</dcterms:modified>
</cp:coreProperties>
</file>

<file path=docProps/custom.xml><?xml version="1.0" encoding="utf-8"?>
<Properties xmlns="http://schemas.openxmlformats.org/officeDocument/2006/custom-properties" xmlns:vt="http://schemas.openxmlformats.org/officeDocument/2006/docPropsVTypes"/>
</file>