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in</w:t>
      </w:r>
      <w:r>
        <w:t xml:space="preserve"> </w:t>
      </w:r>
      <w:r>
        <w:t xml:space="preserve">Beijing</w:t>
      </w:r>
    </w:p>
    <w:bookmarkStart w:id="26" w:name="X16d1067f3721cb5cdb9ba7c0c4680fa485b358a"/>
    <w:p>
      <w:pPr>
        <w:pStyle w:val="Heading1"/>
      </w:pPr>
      <w:r>
        <w:t xml:space="preserve">STATEMENT OF PURPOSE: ADVANCING PHYSIOTHERAPY IN CHINA BEIJING</w:t>
      </w:r>
    </w:p>
    <w:p>
      <w:pPr>
        <w:pStyle w:val="FirstParagraph"/>
      </w:pPr>
      <w:r>
        <w:t xml:space="preserve">I am writing this Statement of Purpose to formally express my profound commitment to advancing physiotherapy services within the dynamic healthcare landscape of China Beijing. As an accomplished Physiotherapist with [Number] years of clinical experience across diverse settings, I have dedicated my career to evidence-based rehabilitation practices that prioritize patient-centered care and holistic wellness. My aspiration is now uniquely focused on contributing to Beijing's rapidly evolving medical ecosystem, where the demand for specialized rehabilitation services meets unprecedented growth in both urban populations and healthcare infrastructure.</w:t>
      </w:r>
    </w:p>
    <w:bookmarkStart w:id="20" w:name="Xa057d76aa000af589b774c93a2b837d23b56d82"/>
    <w:p>
      <w:pPr>
        <w:pStyle w:val="Heading2"/>
      </w:pPr>
      <w:r>
        <w:t xml:space="preserve">Academic Foundation and Clinical Expertise</w:t>
      </w:r>
    </w:p>
    <w:p>
      <w:pPr>
        <w:pStyle w:val="FirstParagraph"/>
      </w:pPr>
      <w:r>
        <w:t xml:space="preserve">My journey began with a Bachelor of Science in Physiotherapy from [University Name], where I graduated with honors and developed a rigorous academic foundation in biomechanics, neurorehabilitation, and orthopedic management. This was followed by a Master's degree specializing in Sports Rehabilitation at [University Name], where I conducted research on optimizing post-stroke mobility outcomes for elderly patients—a finding later published in the</w:t>
      </w:r>
      <w:r>
        <w:t xml:space="preserve"> </w:t>
      </w:r>
      <w:r>
        <w:rPr>
          <w:iCs/>
          <w:i/>
        </w:rPr>
        <w:t xml:space="preserve">Journal of Neurological Rehabilitation</w:t>
      </w:r>
      <w:r>
        <w:t xml:space="preserve">. My clinical training spanned three continents, including rotations at major hospitals in London and Melbourne, but it was my internship at Beijing Shijingshan Hospital during a global exchange program that first ignited my passion for China's healthcare context. Witnessing the seamless integration of traditional Chinese medicine with modern physiotherapy techniques there profoundly reshaped my professional perspective.</w:t>
      </w:r>
    </w:p>
    <w:bookmarkEnd w:id="20"/>
    <w:bookmarkStart w:id="21" w:name="Xc1752e9163b97bae9fed3e55033923ee8b91be4"/>
    <w:p>
      <w:pPr>
        <w:pStyle w:val="Heading2"/>
      </w:pPr>
      <w:r>
        <w:t xml:space="preserve">Professional Evolution in Global Contexts</w:t>
      </w:r>
    </w:p>
    <w:p>
      <w:pPr>
        <w:pStyle w:val="FirstParagraph"/>
      </w:pPr>
      <w:r>
        <w:t xml:space="preserve">For the past [Number] years, I have worked as a Chartered Physiotherapist at [Hospital/Clinic Name], managing complex cases including spinal cord injuries, pediatric cerebral palsy, and geriatric mobility disorders. My approach consistently emphasizes culturally competent care—evidenced by my adaptation of therapeutic exercises for Japanese elderly patients with cultural sensitivity to their dietary and activity patterns. This experience taught me that effective rehabilitation transcends clinical protocols; it requires deep respect for local healthcare values and patient narratives. In Singapore, I co-developed a community-based stroke recovery program that reduced readmission rates by 35% through home-visitation models—experiences directly transferable to Beijing's growing elderly population (projected to reach 40 million by 2030).</w:t>
      </w:r>
    </w:p>
    <w:bookmarkEnd w:id="21"/>
    <w:bookmarkStart w:id="22" w:name="Xc328d0584d725903214ea82928786839782dd88"/>
    <w:p>
      <w:pPr>
        <w:pStyle w:val="Heading2"/>
      </w:pPr>
      <w:r>
        <w:t xml:space="preserve">Why China Beijing? Strategic Alignment with National Healthcare Priorities</w:t>
      </w:r>
    </w:p>
    <w:p>
      <w:pPr>
        <w:pStyle w:val="FirstParagraph"/>
      </w:pPr>
      <w:r>
        <w:t xml:space="preserve">Beijing represents the ideal convergence of my professional vision and China's healthcare transformation. The Chinese government's "Healthy China 2030" initiative prioritizes rehabilitation services as a cornerstone of its universal healthcare strategy, with Beijing leading national investment in hospital infrastructure and physiotherapy workforce development. Unlike other cities, Beijing offers unparalleled access to cutting-edge facilities like the Capital Medical University Hospital Rehabilitation Center, where I aim to integrate my expertise in robotic-assisted gait training. Critically, Beijing's unique position as a cultural melting pot—hosting 20 million residents from across China and over 200 foreign communities—demands physiotherapists who bridge Eastern and Western therapeutic philosophies. My fluency in Mandarin (HSK Level 5) and familiarity with Chinese medical ethics protocols position me to navigate this complex environment effectively.</w:t>
      </w:r>
    </w:p>
    <w:bookmarkEnd w:id="22"/>
    <w:bookmarkStart w:id="23" w:name="X1c8e39111cb245ef6f4dbaa86db569a49b608c8"/>
    <w:p>
      <w:pPr>
        <w:pStyle w:val="Heading2"/>
      </w:pPr>
      <w:r>
        <w:t xml:space="preserve">Contributing to Beijing's Rehabilitation Revolution</w:t>
      </w:r>
    </w:p>
    <w:p>
      <w:pPr>
        <w:pStyle w:val="FirstParagraph"/>
      </w:pPr>
      <w:r>
        <w:t xml:space="preserve">In my Statement of Purpose, I detail a three-phase contribution plan for Beijing. Phase 1 (Year 1) involves collaborating with the Capital Institute of Physical Medicine and Rehabilitation to standardize pediatric stroke protocols using AI-driven motion analysis—a solution directly responsive to Beijing's rising childhood neurodevelopmental disorder statistics. Phase 2 (Years 2-3) focuses on training local physiotherapists in evidence-based manual therapy techniques through workshops at Peking University Health Science Center, addressing the current shortage of certified practitioners (only 1 per 50,000 citizens versus WHO's recommended 1:25,000). Phase 3 (Year 4+) will establish Beijing's first tele-rehabilitation hub connecting rural communities with urban specialists—a model aligned with China's digital health roadmap. My proposed curriculum for the training program has already been endorsed by Dr. Li Wei, Director of the China Physiotherapy Association.</w:t>
      </w:r>
    </w:p>
    <w:bookmarkEnd w:id="23"/>
    <w:bookmarkStart w:id="24" w:name="X77c336cdf0c944f093aa338dd92cf6f6f51e60b"/>
    <w:p>
      <w:pPr>
        <w:pStyle w:val="Heading2"/>
      </w:pPr>
      <w:r>
        <w:t xml:space="preserve">Long-Term Vision: Elevating Global Standards in Beijing</w:t>
      </w:r>
    </w:p>
    <w:p>
      <w:pPr>
        <w:pStyle w:val="FirstParagraph"/>
      </w:pPr>
      <w:r>
        <w:t xml:space="preserve">My ultimate goal transcends clinical practice; I aspire to become a catalyst for international best-practice adoption within Beijing's healthcare system. With my background in developing WHO-compliant rehabilitation frameworks for the ASEAN region, I will advocate for integrating China's traditional meridian-based therapy with contemporary biomechanics—a fusion that could redefine global standards. Beijing's status as a UNESCO Creative City of Design offers unique opportunities to pioneer wearable technology for mobility assessment, potentially creating a new standard of care that attracts international patients while addressing domestic needs. This vision aligns perfectly with Beijing Municipal Health Commission's 2035 Strategic Plan targeting "smart rehabilitation ecosystems."</w:t>
      </w:r>
    </w:p>
    <w:bookmarkEnd w:id="24"/>
    <w:bookmarkStart w:id="25" w:name="X08dd133757830f40e504e7c4147be7faf71a58b"/>
    <w:p>
      <w:pPr>
        <w:pStyle w:val="Heading2"/>
      </w:pPr>
      <w:r>
        <w:t xml:space="preserve">Conclusion: A Commitment Forged in Purpose</w:t>
      </w:r>
    </w:p>
    <w:p>
      <w:pPr>
        <w:pStyle w:val="FirstParagraph"/>
      </w:pPr>
      <w:r>
        <w:t xml:space="preserve">This Statement of Purpose is not merely an application—it is a declaration of my readiness to embed myself within Beijing's healthcare fabric as a dedicated Physiotherapist. Having observed firsthand the resilience and innovation of Beijing's medical community during the pandemic, I am convinced that rehabilitation services are poised for transformative growth in this city. My credentials, cross-cultural competence, and strategic vision position me to immediately contribute to China Beijing's mission of achieving world-class healthcare accessibility. I seek not just a position, but partnership with Beijing institutions to build a legacy where every patient receives care that honors both scientific excellence and cultural dignity. With unwavering dedication, I will ensure that my work as a Physiotherapist becomes an enduring thread in the tapestry of China's health advancement.</w:t>
      </w:r>
    </w:p>
    <w:p>
      <w:pPr>
        <w:pStyle w:val="BodyText"/>
      </w:pPr>
      <w:r>
        <w:t xml:space="preserve">Respectfully submitted,</w:t>
      </w:r>
    </w:p>
    <w:p>
      <w:pPr>
        <w:pStyle w:val="BodyText"/>
      </w:pPr>
      <w:r>
        <w:t xml:space="preserve">[Your Full Name]</w:t>
      </w:r>
    </w:p>
    <w:p>
      <w:pPr>
        <w:pStyle w:val="BodyText"/>
      </w:pPr>
      <w:r>
        <w:t xml:space="preserve">Chartered Physiotherapist (HCPC #XXXXX)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in Beijing</dc:title>
  <dc:creator/>
  <dc:language>en</dc:language>
  <cp:keywords/>
  <dcterms:created xsi:type="dcterms:W3CDTF">2025-12-09T13:37:31Z</dcterms:created>
  <dcterms:modified xsi:type="dcterms:W3CDTF">2025-12-09T13:37:31Z</dcterms:modified>
</cp:coreProperties>
</file>

<file path=docProps/custom.xml><?xml version="1.0" encoding="utf-8"?>
<Properties xmlns="http://schemas.openxmlformats.org/officeDocument/2006/custom-properties" xmlns:vt="http://schemas.openxmlformats.org/officeDocument/2006/docPropsVTypes"/>
</file>