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ed05d1b23bc7412fae943045a6a03906b258266"/>
    <w:p>
      <w:pPr>
        <w:pStyle w:val="Heading1"/>
      </w:pPr>
      <w:r>
        <w:t xml:space="preserve">Statement of Purpose: Pursuing a Career as a Physiotherapist in Israel Tel Aviv</w:t>
      </w:r>
    </w:p>
    <w:p>
      <w:pPr>
        <w:pStyle w:val="FirstParagraph"/>
      </w:pPr>
      <w:r>
        <w:t xml:space="preserve">From the moment I first stepped into a rehabilitation clinic during my undergraduate studies, I knew physiotherapy was not merely a profession but a profound calling. Today, with unwavering dedication to this field, I submit this Statement of Purpose as my formal commitment to contributing to the healthcare landscape of Israel Tel Aviv. This document represents more than an application; it embodies my vision for integrating evidence-based practice with the unique cultural and medical needs of Tel Aviv’s vibrant population while upholding the highest standards expected of a Physiotherapist in Israel.</w:t>
      </w:r>
    </w:p>
    <w:p>
      <w:pPr>
        <w:pStyle w:val="BodyText"/>
      </w:pPr>
      <w:r>
        <w:t xml:space="preserve">My academic journey at [University Name] culminated in a Master’s degree in Physiotherapy, where I specialized in musculoskeletal rehabilitation and sports physiotherapy. Throughout my program, I consistently sought opportunities to align my learning with real-world contexts that mirror the demands of urban healthcare centers like those found across Israel Tel Aviv. Courses such as "Advanced Orthopedic Management" and "Neurological Rehabilitation in Diverse Populations" equipped me with clinical frameworks adaptable to the city’s multifaceted patient demographics—from young athletes training at the Tel Aviv University Sports Complex to elderly residents managing chronic conditions in residential neighborhoods like Florentin and Neve Tzedek. I also completed a 12-month internship at [Hospital/Clinic Name], where I managed cases involving post-stroke recovery, sports injuries, and geriatric mobility challenges, all within a multidisciplinary setting similar to Israel’s integrated healthcare model.</w:t>
      </w:r>
    </w:p>
    <w:p>
      <w:pPr>
        <w:pStyle w:val="BodyText"/>
      </w:pPr>
      <w:r>
        <w:t xml:space="preserve">What sets my approach apart is my commitment to cultural humility—a principle essential for success as a Physiotherapist in Israel Tel Aviv. During my internship in [Country], I worked with patients from over 30 nationalities, learning that effective therapy requires understanding not just physical limitations but also social context. In Tel Aviv, where immigrants from Ethiopia, the former Soviet Union, and Africa enrich the community alongside long-standing Israeli residents, this sensitivity is paramount. I have actively studied Hebrew to communicate more deeply with patients and will continue to do so upon relocation. I recognize that in Israel Tel Aviv’s dynamic environment, a Physiotherapist must transcend language barriers to build trust—especially when addressing culturally nuanced health beliefs around mobility and pain management.</w:t>
      </w:r>
    </w:p>
    <w:p>
      <w:pPr>
        <w:pStyle w:val="BodyText"/>
      </w:pPr>
      <w:r>
        <w:t xml:space="preserve">My professional experience extends beyond clinical practice. I organized community health initiatives in my home country focused on preventing workplace injuries for blue-collar workers—a model directly transferable to Tel Aviv’s bustling service industry, tourism sector, and tech hubs like the Tel Aviv-South Industrial Park. I understand that Israel Tel Aviv thrives on innovation, and physiotherapy is no exception. I have explored digital health tools such as tele-rehabilitation platforms and wearable motion sensors during my studies—technologies increasingly adopted by Israeli healthcare providers to enhance accessibility in cities where time constraints often limit patient care. My goal is to champion these integrations within Tel Aviv clinics, ensuring therapy remains efficient without compromising the personal connection that defines exceptional Physiotherapy.</w:t>
      </w:r>
    </w:p>
    <w:p>
      <w:pPr>
        <w:pStyle w:val="BodyText"/>
      </w:pPr>
      <w:r>
        <w:t xml:space="preserve">Israel Tel Aviv’s unique position as a global city with world-class medical infrastructure profoundly influences my application. The Sheba Medical Center, Sourasky Medical Center (Ichilov Hospital), and numerous private rehabilitation clinics in the city exemplify excellence I aspire to join. I have researched Israel’s physiotherapy licensing process through the Ministry of Health and am prepared to fulfill all requirements, including completing necessary examinations for recognition by the Israeli Physiotherapy Association. Tel Aviv’s emphasis on preventative care aligns with my belief that a Physiotherapist must act as both healer and educator—guiding patients toward lifelong wellness rather than merely treating symptoms. The city’s active lifestyle, with its extensive parks like HaYarkon and coastal promenades, offers an ideal setting to promote exercise-based interventions tailored to local culture.</w:t>
      </w:r>
    </w:p>
    <w:p>
      <w:pPr>
        <w:pStyle w:val="BodyText"/>
      </w:pPr>
      <w:r>
        <w:t xml:space="preserve">Furthermore, I am drawn to Tel Aviv not only for its medical opportunities but for its spirit of resilience and community. As a Physiotherapist in Israel Tel Aviv, I envision collaborating with NGOs such as the Israeli Association for Physical Therapy or community centers in Ramat Gan to provide free screenings for underserved populations—particularly veterans from the IDF, who face high rates of musculoskeletal injuries. This commitment to inclusive care reflects the Israeli ethos of *tikkun olam* (repairing the world), a value I actively embody through my volunteer work with refugee health programs in [Country]. In Tel Aviv’s melting pot, such efforts foster unity while advancing public health.</w:t>
      </w:r>
    </w:p>
    <w:p>
      <w:pPr>
        <w:pStyle w:val="BodyText"/>
      </w:pPr>
      <w:r>
        <w:t xml:space="preserve">I am acutely aware that as a Physiotherapist in Israel Tel Aviv, I will contribute to a system where healthcare is both technologically advanced and deeply human. The city’s blend of ancient history and modern innovation creates a backdrop where physical rehabilitation can be as transformative as the landscape itself—where healing occurs not just in clinics but along the Mediterranean shoreline, in local gyms, and within families across neighborhoods like Jaffa. My Statement of Purpose is therefore a promise: to bring my expertise, cultural awareness, and passion for empowering patients to every corner of Tel Aviv’s healthcare ecosystem.</w:t>
      </w:r>
    </w:p>
    <w:p>
      <w:pPr>
        <w:pStyle w:val="BodyText"/>
      </w:pPr>
      <w:r>
        <w:t xml:space="preserve">Ultimately, this is not just about securing a job; it is about becoming part of a community where I can grow alongside Israel Tel Aviv’s evolving needs. With my clinical training refined through global experience, my dedication to continuous learning in the Israeli healthcare context, and my commitment to serving all communities within Tel Aviv with empathy and excellence, I am prepared to make meaningful contributions as a Physiotherapist. I eagerly await the opportunity to discuss how my skills align with your institution’s mission and Israel Tel Aviv’s vision for compassionate, cutting-edge care.</w:t>
      </w:r>
    </w:p>
    <w:p>
      <w:pPr>
        <w:pStyle w:val="BodyText"/>
      </w:pPr>
      <w:r>
        <w:t xml:space="preserve">Thank you for considering my application. I look forward to contributing to the health and vitality of Israel Tel Aviv as a dedicated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Israel Tel Aviv</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