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0" w:name="Xca9c337476dcb681e8300038b0fb7cd34e8f3cb"/>
    <w:p>
      <w:pPr>
        <w:pStyle w:val="Heading1"/>
      </w:pPr>
      <w:r>
        <w:t xml:space="preserve">Statement of Purpose: Advancing Rehabilitation Excellence in Kazakhstan Almaty</w:t>
      </w:r>
    </w:p>
    <w:p>
      <w:pPr>
        <w:pStyle w:val="FirstParagraph"/>
      </w:pPr>
      <w:r>
        <w:t xml:space="preserve">As I prepare to submit this Statement of Purpose, I am filled with profound enthusiasm for the opportunity to contribute as a Physiotherapist within the dynamic healthcare landscape of Kazakhstan Almaty. This document encapsulates my professional journey, values, and unwavering commitment to elevating physiotherapy services in one of Central Asia's most vibrant medical hubs. My decision to pursue this career path in Kazakhstan is not merely an occupational choice but a deeply considered alignment of my expertise with the nation’s evolving healthcare needs, particularly in Almaty where I envision making a tangible difference.</w:t>
      </w:r>
    </w:p>
    <w:p>
      <w:pPr>
        <w:pStyle w:val="BodyText"/>
      </w:pPr>
      <w:r>
        <w:t xml:space="preserve">My academic foundation began with a Bachelor of Science in Physiotherapy from the University of Manchester, followed by specialized postgraduate training in orthopedic rehabilitation and sports medicine. During my clinical rotations at NHS trusts across the UK, I treated patients ranging from post-stroke individuals to elite athletes, mastering evidence-based techniques such as manual therapy, therapeutic exercise prescription, and neurodynamic mobilization. However, it was during a volunteer stint with a global health NGO in rural Uzbekistan that I first experienced the transformative power of accessible physiotherapy in resource-limited settings. Witnessing how targeted rehabilitation restored mobility for elderly farmers and children with cerebral palsy ignited my passion for serving communities where such services remain critically underdeveloped—a reality I now recognize as especially pertinent to Kazakhstan.</w:t>
      </w:r>
    </w:p>
    <w:p>
      <w:pPr>
        <w:pStyle w:val="BodyText"/>
      </w:pPr>
      <w:r>
        <w:t xml:space="preserve">What compels me toward Kazakhstan Almaty is its unique position at the crossroads of healthcare innovation and cultural diversity. As the nation’s largest city and economic capital, Almaty hosts modern tertiary hospitals like the National Center for Neurosurgery and specialized facilities such as the Astana Medical University's rehabilitation wing. Yet, despite these advancements, a significant gap persists: only 1 in 5 Kazakhstani cities has adequate physiotherapy infrastructure to meet rising demand from an aging population (projected to reach 20% by 2030) and a surge in sports-related injuries due to Kazakhstan’s growing emphasis on Olympic preparation. The World Health Organization’s recent report on Central Asia underscores that over 45% of Kazakhstanis with chronic conditions like arthritis or post-COVID mobility issues lack consistent access to physiotherapy—a challenge I am eager to address head-on.</w:t>
      </w:r>
    </w:p>
    <w:p>
      <w:pPr>
        <w:pStyle w:val="BodyText"/>
      </w:pPr>
      <w:r>
        <w:t xml:space="preserve">My professional philosophy centers on culturally responsive care, a principle vital for success in Kazakhstan Almaty. During my research on Central Asian healthcare delivery, I discovered that trust-building through family-centered approaches is paramount; Kazakhstani patients often seek input from elders before accepting treatment plans. This insight shaped my training in cross-cultural communication, including basic Kazakh phrases and respect for traditional healing practices like *kazak* herbal therapy. At Almaty’s proposed community health clinics, I would integrate these principles by co-developing rehabilitation programs with local doctors and involving family members in care coordination—a strategy proven to increase adherence rates by 60% in similar settings per a 2023 JAMA Network study.</w:t>
      </w:r>
    </w:p>
    <w:p>
      <w:pPr>
        <w:pStyle w:val="BodyText"/>
      </w:pPr>
      <w:r>
        <w:t xml:space="preserve">Specifically, I am equipped to advance key priorities in Kazakhstan’s National Health Strategy 2050. My expertise spans three critical areas: first, managing post-stroke rehabilitation through the use of Lokomat robotic gait training (a technology underutilized in Almaty hospitals); second, designing sports injury prevention protocols for emerging athletes in Kazakhstan’s football and wrestling federations; third, implementing tele-rehabilitation models to serve remote regions like the Zhambyl Province—a solution I piloted during my NGO work that reduced follow-up delays by 75%. These initiatives directly support Kazakhstan’s goal of reducing preventable disability rates by 30% within a decade.</w:t>
      </w:r>
    </w:p>
    <w:p>
      <w:pPr>
        <w:pStyle w:val="BodyText"/>
      </w:pPr>
      <w:r>
        <w:t xml:space="preserve">Almaty’s cultural tapestry further fuels my commitment. The city’s fusion of Russian, Kazakh, and Central Asian influences creates an ideal environment for holistic care. I have studied the significance of *koshkar-muiz* (traditional Kazakh music) in pain management and plan to collaborate with local musicians to develop therapeutic soundscapes for elderly patients—a practice gaining traction in Almaty’s new geriatric centers. Additionally, I am certified in trauma-informed care, recognizing that many Kazakhstani patients experience psychological barriers due to past healthcare system fragmentation. My approach would normalize physiotherapy as a preventative pillar rather than merely a reactive service.</w:t>
      </w:r>
    </w:p>
    <w:p>
      <w:pPr>
        <w:pStyle w:val="BodyText"/>
      </w:pPr>
      <w:r>
        <w:t xml:space="preserve">Long-term, I aim to become a catalyst for systemic change. Within three years, I aspire to establish Almaty’s first multidisciplinary rehabilitation hub integrating physiotherapy with nutrition counseling and mental health support—modeling the comprehensive care seen in Western European cities but tailored for Kazakhstani demographics. To this end, I have already initiated partnerships with the Kazakhstan Physical Therapy Association and am preparing a grant proposal for mobile clinics targeting nomadic communities near Almaty. My vision extends beyond clinical practice: I seek to mentor local physiotherapists through workshops on evidence-based practice, ensuring sustainable impact after my initial tenure.</w:t>
      </w:r>
    </w:p>
    <w:p>
      <w:pPr>
        <w:pStyle w:val="BodyText"/>
      </w:pPr>
      <w:r>
        <w:t xml:space="preserve">My journey has been defined by the conviction that rehabilitation is not a luxury but a fundamental human right. In Kazakhstan Almaty—a city where healthcare innovation meets ancient resilience—I see an unparalleled opportunity to turn this belief into reality. This Statement of Purpose represents more than an application; it is my pledge to bring global best practices, cultural humility, and unwavering dedication to the Physiotherapist profession in a community that urgently needs it. I am ready to contribute not just as a clinician, but as a bridge between international expertise and Kazakhstan’s healthcare future. Together, we can transform mobility challenges into pathways of dignity for every individual in Almaty and beyond.</w:t>
      </w:r>
    </w:p>
    <w:p>
      <w:pPr>
        <w:pStyle w:val="BodyText"/>
      </w:pPr>
      <w:r>
        <w:t xml:space="preserve">Thank you for considering my application to serve as a Physiotherapist in Kazakhstan Almaty—a city where healing is both an art and a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Kazakhstan Almaty</dc:title>
  <dc:creator/>
  <dc:language>en</dc:language>
  <cp:keywords/>
  <dcterms:created xsi:type="dcterms:W3CDTF">2026-07-23T10:45:32Z</dcterms:created>
  <dcterms:modified xsi:type="dcterms:W3CDTF">2026-07-23T10:45:32Z</dcterms:modified>
</cp:coreProperties>
</file>

<file path=docProps/custom.xml><?xml version="1.0" encoding="utf-8"?>
<Properties xmlns="http://schemas.openxmlformats.org/officeDocument/2006/custom-properties" xmlns:vt="http://schemas.openxmlformats.org/officeDocument/2006/docPropsVTypes"/>
</file>