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6" w:name="X3c30e30247da0a8d98dd984b6fd9388709c97cb"/>
    <w:p>
      <w:pPr>
        <w:pStyle w:val="Heading1"/>
      </w:pPr>
      <w:r>
        <w:t xml:space="preserve">Statement of Purpose for Physiotherapist Position</w:t>
      </w:r>
    </w:p>
    <w:p>
      <w:pPr>
        <w:pStyle w:val="FirstParagraph"/>
      </w:pPr>
      <w:r>
        <w:t xml:space="preserve">As a dedicated healthcare professional with a profound commitment to enhancing physical well-being, I am writing this Statement of Purpose to express my enthusiastic application for the Physiotherapist position within Kuwait City’s dynamic healthcare landscape. My journey in rehabilitation medicine has been meticulously shaped by academic rigor, hands-on clinical experience, and a deep appreciation for culturally sensitive patient care—qualities I believe align perfectly with the evolving needs of Kuwait City’s diverse population and its world-class medical institutions.</w:t>
      </w:r>
    </w:p>
    <w:bookmarkStart w:id="20" w:name="Xb1f8a9d5946b270e65934077158e73d45eb386d"/>
    <w:p>
      <w:pPr>
        <w:pStyle w:val="Heading2"/>
      </w:pPr>
      <w:r>
        <w:t xml:space="preserve">Academic Foundation and Professional Development</w:t>
      </w:r>
    </w:p>
    <w:p>
      <w:pPr>
        <w:pStyle w:val="FirstParagraph"/>
      </w:pPr>
      <w:r>
        <w:t xml:space="preserve">I hold a Master of Science in Physiotherapy from the University of Manchester, where I specialized in orthopedic rehabilitation and sports medicine. My thesis on "Evidence-Based Interventions for Post-Stroke Mobility Recovery in Multicultural Settings" was directly informed by my clinical rotations at NHS hospitals serving patients from over 40 nationalities—a precursor to the cross-cultural environment I aim to thrive in Kuwait City. This academic foundation equipped me with advanced skills in manual therapy, gait analysis, and therapeutic exercise prescription, validated through 1,200+ clinical hours across acute care, outpatient clinics, and community health settings.</w:t>
      </w:r>
    </w:p>
    <w:bookmarkEnd w:id="20"/>
    <w:bookmarkStart w:id="21" w:name="X80c66e9d7b963dd6168e8ddf16f76b832a4fec7"/>
    <w:p>
      <w:pPr>
        <w:pStyle w:val="Heading2"/>
      </w:pPr>
      <w:r>
        <w:t xml:space="preserve">Clinical Expertise Aligned with Kuwait City’s Healthcare Demands</w:t>
      </w:r>
    </w:p>
    <w:p>
      <w:pPr>
        <w:pStyle w:val="FirstParagraph"/>
      </w:pPr>
      <w:r>
        <w:t xml:space="preserve">My professional practice has consistently focused on addressing gaps in rehabilitation services. At London’s Royal Orthopaedic Hospital, I developed personalized treatment plans for patients recovering from joint replacements and spinal injuries—conditions increasingly prevalent in Kuwait City due to sedentary lifestyles and rising urbanization. Notably, I spearheaded a community outreach program teaching fall-prevention techniques to elderly populations, a skill directly transferable to Kuwait City’s aging demographic (which grew by 12% between 2015–2023). My expertise spans pediatric physiotherapy for cerebral palsy cases and sports injury management for athletes across football, volleyball, and swimming—fields gaining significant traction in Kuwait’s national health strategy.</w:t>
      </w:r>
    </w:p>
    <w:bookmarkEnd w:id="21"/>
    <w:bookmarkStart w:id="22" w:name="Xadb869805e36a62cd669e31b9b601840372a75a"/>
    <w:p>
      <w:pPr>
        <w:pStyle w:val="Heading2"/>
      </w:pPr>
      <w:r>
        <w:t xml:space="preserve">Cultural Intelligence and Patient-Centered Approach</w:t>
      </w:r>
    </w:p>
    <w:p>
      <w:pPr>
        <w:pStyle w:val="FirstParagraph"/>
      </w:pPr>
      <w:r>
        <w:t xml:space="preserve">Kuwait City’s healthcare system serves a unique mosaic of expatriate communities and Kuwaiti nationals, each with distinct health beliefs. During my internship at Dubai Healthcare City, I collaborated with Arabic-speaking colleagues to adapt treatment protocols for Muslim patients observing Ramadan, incorporating flexible timing for therapy sessions without compromising efficacy. This experience reinforced my conviction that effective physiotherapy transcends technical skill—it requires cultural humility. I am proficient in Arabic (B1 level) and have completed specialized training in Islamic healthcare ethics, ensuring my practice respects local customs while delivering evidence-based care.</w:t>
      </w:r>
    </w:p>
    <w:bookmarkEnd w:id="22"/>
    <w:bookmarkStart w:id="23" w:name="Xe69911bd90049bcc1f48f25890d71143753f1f7"/>
    <w:p>
      <w:pPr>
        <w:pStyle w:val="Heading2"/>
      </w:pPr>
      <w:r>
        <w:t xml:space="preserve">Why Kuwait City? Strategic Alignment with National Vision</w:t>
      </w:r>
    </w:p>
    <w:p>
      <w:pPr>
        <w:pStyle w:val="FirstParagraph"/>
      </w:pPr>
      <w:r>
        <w:t xml:space="preserve">I am particularly drawn to Kuwait City as the epicenter of the nation’s healthcare transformation. The government’s "Kuwait Vision 2035" prioritizes preventive care and rehabilitation infrastructure, including new specialized centers like Al-Amiri Hospital’s Advanced Rehabilitation Wing—where I aspire to contribute. Unlike many global hubs, Kuwait City offers a rare convergence: rapid modernization without sacrificing community-centric care. As a Physiotherapist, I can directly support initiatives targeting diabetes-related mobility issues (affecting 20% of Kuwaiti adults) and road traffic injury recovery (a leading cause of disability in our region). My goal is to become part of the solution driving Kuwait City toward WHO’s Sustainable Development Goal 3—ensuring healthy lives for all.</w:t>
      </w:r>
    </w:p>
    <w:bookmarkEnd w:id="23"/>
    <w:bookmarkStart w:id="24" w:name="commitment-to-long-term-impact"/>
    <w:p>
      <w:pPr>
        <w:pStyle w:val="Heading2"/>
      </w:pPr>
      <w:r>
        <w:t xml:space="preserve">Commitment to Long-Term Impact</w:t>
      </w:r>
    </w:p>
    <w:p>
      <w:pPr>
        <w:pStyle w:val="FirstParagraph"/>
      </w:pPr>
      <w:r>
        <w:t xml:space="preserve">Beyond clinical practice, I am committed to elevating physiotherapy’s professional stature in Kuwait City. I plan to collaborate with local universities on continuing education workshops, particularly in neurorehabilitation—a skill gap identified in a 2023 Ministry of Health report. Additionally, I aim to develop mobile clinics targeting underserved neighborhoods like Al-Wafra and Farwaniya, mirroring successful models from Saudi Arabia’s healthcare expansion. As a member of the International Society of Physical Rehabilitation Medicine (ISPRM), I will bridge Kuwait City’s practice with global best practices through research partnerships and conference participation.</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reflects not just my qualifications, but my earnest desire to integrate into Kuwait City’s healthcare ecosystem as a compassionate and innovative Physiotherapist. I envision myself working alongside pioneers like Dr. Nasser Al-Sayegh at Mubarak Al-Kabeer Hospital, contributing to Kuwait’s mission of making rehabilitation care accessible, culturally resonant, and technologically advanced. My career path has been a deliberate preparation for this moment—one where my expertise can serve the people of Kuwait City with the respect they deserve and the excellence they require. I am ready to bring my passion for movement science to your institution, ensuring every patient’s journey toward recovery begins with dignity and ends in renewed possibility.</w:t>
      </w:r>
    </w:p>
    <w:p>
      <w:pPr>
        <w:pStyle w:val="BodyText"/>
      </w:pPr>
      <w:r>
        <w:t xml:space="preserve">In closing, I affirm that this opportunity represents more than a career step—it is the convergence of my lifelong dedication to physiotherapy and Kuwait City’s vibrant healthcare future. I welcome the chance to discuss how my vision aligns with your institution’s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Kuwait City</dc:title>
  <dc:creator/>
  <cp:keywords/>
  <dcterms:created xsi:type="dcterms:W3CDTF">2026-07-23T10:45:59Z</dcterms:created>
  <dcterms:modified xsi:type="dcterms:W3CDTF">2026-07-23T10:45:59Z</dcterms:modified>
</cp:coreProperties>
</file>

<file path=docProps/custom.xml><?xml version="1.0" encoding="utf-8"?>
<Properties xmlns="http://schemas.openxmlformats.org/officeDocument/2006/custom-properties" xmlns:vt="http://schemas.openxmlformats.org/officeDocument/2006/docPropsVTypes"/>
</file>