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25b660c8b87639701855daac6716b61de290f8"/>
    <w:p>
      <w:pPr>
        <w:pStyle w:val="Heading1"/>
      </w:pPr>
      <w:r>
        <w:t xml:space="preserve">Statement of Purpose for Physiotherapist Career in Malaysia Kuala Lumpur</w:t>
      </w:r>
    </w:p>
    <w:p>
      <w:pPr>
        <w:pStyle w:val="FirstParagraph"/>
      </w:pPr>
      <w:r>
        <w:t xml:space="preserve">As I meticulously prepare this Statement of Purpose, I am compelled to articulate my profound commitment to advancing healthcare through physiotherapy in the vibrant urban landscape of Malaysia Kuala Lumpur. This document represents not merely an application, but a testament to my professional journey and unwavering dedication to serving patients within Malaysia's dynamic healthcare ecosystem. My aspiration is clear: to establish myself as a compassionate and skilled Physiotherapist contributing meaningfully to Kuala Lumpur's healthcare excellence.</w:t>
      </w:r>
    </w:p>
    <w:bookmarkStart w:id="20" w:name="X78f470c9efc54aba347835420e7a2a438a9e876"/>
    <w:p>
      <w:pPr>
        <w:pStyle w:val="Heading2"/>
      </w:pPr>
      <w:r>
        <w:t xml:space="preserve">Academic Foundation and Clinical Preparedness</w:t>
      </w:r>
    </w:p>
    <w:p>
      <w:pPr>
        <w:pStyle w:val="FirstParagraph"/>
      </w:pPr>
      <w:r>
        <w:t xml:space="preserve">My academic journey culminated in a Master of Science in Physiotherapy from the University of Sydney, where I specialized in musculoskeletal rehabilitation and neurologic conditions. This rigorous program equipped me with evidence-based practice skills aligned with international standards, including advanced manual therapy techniques and gait analysis protocols. Crucially, I completed clinical rotations at Royal Prince Alfred Hospital's orthopedic department, managing complex cases involving post-stroke rehabilitation and sports injuries—experiences directly transferable to Kuala Lumpur's high-volume healthcare environment. My academic rigor is complemented by certification in the latest therapeutic exercise methodologies recognized by the World Confederation for Physical Therapy (WCPT), ensuring my practice meets global benchmarks essential for Malaysia's evolving healthcare standards.</w:t>
      </w:r>
    </w:p>
    <w:bookmarkEnd w:id="20"/>
    <w:bookmarkStart w:id="21" w:name="X2838e8d7586820fcbf813442ff76946bf506143"/>
    <w:p>
      <w:pPr>
        <w:pStyle w:val="Heading2"/>
      </w:pPr>
      <w:r>
        <w:t xml:space="preserve">Cultural Intelligence and Localized Healthcare Understanding</w:t>
      </w:r>
    </w:p>
    <w:p>
      <w:pPr>
        <w:pStyle w:val="FirstParagraph"/>
      </w:pPr>
      <w:r>
        <w:t xml:space="preserve">I understand that delivering exceptional physiotherapy care in Malaysia Kuala Lumpur requires more than clinical expertise—it demands cultural sensitivity and contextual awareness. Having spent six months volunteering at a community health clinic in Penang, I immersed myself in Malay healthcare traditions while observing how local communities integrate traditional remedies with Western medicine. This experience taught me to communicate effectively with patients from diverse ethnic backgrounds—Malay, Chinese, Indian—using interpreters when needed while respecting familial decision-making structures. In Kuala Lumpur's multicultural setting, where patients may present with culturally specific health beliefs (such as using herbal treatments alongside physiotherapy), I am prepared to bridge these perspectives through patient-centered care. My fluency in basic Malay and Tamil further enables me to connect authentically with the community, a critical asset for any Physiotherapist seeking long-term impact in Malaysia Kuala Lumpur.</w:t>
      </w:r>
    </w:p>
    <w:bookmarkEnd w:id="21"/>
    <w:bookmarkStart w:id="22" w:name="Xeec230dcc6815fbb3817570b47697b19d7b2b87"/>
    <w:p>
      <w:pPr>
        <w:pStyle w:val="Heading2"/>
      </w:pPr>
      <w:r>
        <w:t xml:space="preserve">Alignment with Malaysia's Healthcare Vision</w:t>
      </w:r>
    </w:p>
    <w:p>
      <w:pPr>
        <w:pStyle w:val="FirstParagraph"/>
      </w:pPr>
      <w:r>
        <w:t xml:space="preserve">Malaysia's National Health Policy prioritizes preventive care and rehabilitation services, particularly through initiatives like the "MyHealth" program targeting chronic disease management. As a Physiotherapist, I am eager to contribute to this vision by focusing on two critical areas: 1) Developing community-based fall prevention programs for Kuala Lumpur's aging population (projected to reach 17% of residents by 2030), and 2) Partnering with sports complexes like the Bukit Jalil National Stadium to establish injury prevention clinics for athletes. I have studied Malaysia's physiotherapy regulatory framework through the Malaysian Physiotherapy Council (MPC) guidelines, ensuring my practice adheres to local standards. My understanding of Kuala Lumpur's healthcare infrastructure—from government hospitals like KPJ Damansara and private centers like Sunway Medical Centre—allows me to target services where they are most needed, particularly in underserved urban neighborhoods.</w:t>
      </w:r>
    </w:p>
    <w:bookmarkEnd w:id="22"/>
    <w:bookmarkStart w:id="23" w:name="X797a96a46f80649465a55f294ea2d1eca640f8e"/>
    <w:p>
      <w:pPr>
        <w:pStyle w:val="Heading2"/>
      </w:pPr>
      <w:r>
        <w:t xml:space="preserve">Professional Experience in Diverse Settings</w:t>
      </w:r>
    </w:p>
    <w:p>
      <w:pPr>
        <w:pStyle w:val="FirstParagraph"/>
      </w:pPr>
      <w:r>
        <w:t xml:space="preserve">My professional trajectory has prepared me for the multifaceted demands of Malaysia Kuala Lumpur. During my tenure at London's NHS Trust, I managed a caseload of 30+ patients weekly across acute and community settings—a pace mirroring Kuala Lumpur's high patient volumes. Notably, I co-developed a tele-rehabilitation module during the pandemic, which proved invaluable when adapting to Malaysia's digital health initiatives like MySejahtera. This experience directly translates to supporting KL clinics exploring hybrid care models post-pandemic. Additionally, my work with the UK Sports Council on concussion management aligns perfectly with Malaysia's growing emphasis on sports physiotherapy following the success of events like the 2017 Southeast Asian Games hosted in Kuala Lumpur.</w:t>
      </w:r>
    </w:p>
    <w:bookmarkEnd w:id="23"/>
    <w:bookmarkStart w:id="24" w:name="Xb898492709d1630c9bfeb37a840d24e380373de"/>
    <w:p>
      <w:pPr>
        <w:pStyle w:val="Heading2"/>
      </w:pPr>
      <w:r>
        <w:t xml:space="preserve">Commitment to Continuous Growth in Malaysia</w:t>
      </w:r>
    </w:p>
    <w:p>
      <w:pPr>
        <w:pStyle w:val="FirstParagraph"/>
      </w:pPr>
      <w:r>
        <w:t xml:space="preserve">I am deeply committed to long-term professional development within Malaysia's healthcare framework. I plan to pursue the MPC's Continuing Professional Development (CPD) requirements immediately upon registration, with a focus on advanced orthopedics and geriatric care—both areas of critical need in Kuala Lumpur. Furthermore, I aim to collaborate with local institutions like Universiti Malaya's Faculty of Medicine to contribute research on culturally adapted rehabilitation protocols. My ultimate goal is to become a mentor for junior physiotherapists at clinics across KL, fostering the next generation of practitioners who understand both clinical excellence and Malaysia's unique healthcare tapestry. This vision reflects my belief that effective physiotherapy practice in Malaysia Kuala Lumpur must be rooted in community context.</w:t>
      </w:r>
    </w:p>
    <w:bookmarkEnd w:id="24"/>
    <w:bookmarkStart w:id="25" w:name="conclusion-a-purposeful-contribution"/>
    <w:p>
      <w:pPr>
        <w:pStyle w:val="Heading2"/>
      </w:pPr>
      <w:r>
        <w:t xml:space="preserve">Conclusion: A Purposeful Contribution</w:t>
      </w:r>
    </w:p>
    <w:p>
      <w:pPr>
        <w:pStyle w:val="FirstParagraph"/>
      </w:pPr>
      <w:r>
        <w:t xml:space="preserve">This Statement of Purpose crystallizes my unwavering commitment to serving as a Physiotherapist in Malaysia Kuala Lumpur. I am not merely seeking employment; I seek to integrate into the fabric of Kuala Lumpur's healthcare community as a dedicated professional who respects local traditions while advancing evidence-based practice. The city's energy—where traditional markets border gleaming healthcare towers—mirrors my own philosophy: honoring heritage while embracing innovation. With my academic credentials, cross-cultural competence, and alignment with Malaysia's health priorities, I am confident I can make immediate contributions to patient outcomes in clinics across Kuala Lumpur. As the nation advances its healthcare ambitions, I am ready to support this mission through compassionate care that transforms lives—one rehabilitation session at a time.</w:t>
      </w:r>
    </w:p>
    <w:p>
      <w:pPr>
        <w:pStyle w:val="BodyText"/>
      </w:pPr>
      <w:r>
        <w:t xml:space="preserve">This Statement of Purpose embodies my professional identity as a Physiotherapist committed to elevating healthcare standards in Malaysia Kuala Lumpur through expertise, cultural humility, and patient-centered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Malaysia Kuala Lumpur</dc:title>
  <dc:creator/>
  <dc:language>en</dc:language>
  <cp:keywords/>
  <dcterms:created xsi:type="dcterms:W3CDTF">2026-07-23T13:24:36Z</dcterms:created>
  <dcterms:modified xsi:type="dcterms:W3CDTF">2026-07-23T13:24:36Z</dcterms:modified>
</cp:coreProperties>
</file>

<file path=docProps/custom.xml><?xml version="1.0" encoding="utf-8"?>
<Properties xmlns="http://schemas.openxmlformats.org/officeDocument/2006/custom-properties" xmlns:vt="http://schemas.openxmlformats.org/officeDocument/2006/docPropsVTypes"/>
</file>