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Physiotherapist</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Wellington</w:t>
      </w:r>
    </w:p>
    <w:bookmarkStart w:id="26" w:name="X9d9578e2d098db42161f492cdc0aed10a2bb512"/>
    <w:p>
      <w:pPr>
        <w:pStyle w:val="Heading1"/>
      </w:pPr>
      <w:r>
        <w:t xml:space="preserve">Statement of Purpose: Pursuing Physiotherapy Practice in New Zealand Wellington</w:t>
      </w:r>
    </w:p>
    <w:p>
      <w:pPr>
        <w:pStyle w:val="FirstParagraph"/>
      </w:pPr>
      <w:r>
        <w:t xml:space="preserve">As I prepare to submit this Statement of Purpose, I am filled with profound commitment to advancing my career as a dedicated physiotherapist within the vibrant healthcare landscape of New Zealand Wellington. This document embodies my professional journey, philosophical alignment with Aotearoa's health values, and unwavering resolve to contribute meaningfully to the Wellington community. Having completed comprehensive academic training and clinical rotations across diverse settings, I now seek to formalize my credentials through registration with the Physiotherapy Board of New Zealand (PBNZ) and establish my practice in Wellington—a city renowned for its innovative healthcare integration, cultural richness, and commitment to holistic wellbeing.</w:t>
      </w:r>
    </w:p>
    <w:bookmarkStart w:id="20" w:name="X131ba20238562e48858eaa00921ae99b73e87b9"/>
    <w:p>
      <w:pPr>
        <w:pStyle w:val="Heading2"/>
      </w:pPr>
      <w:r>
        <w:t xml:space="preserve">Academic Foundation and Clinical Evolution</w:t>
      </w:r>
    </w:p>
    <w:p>
      <w:pPr>
        <w:pStyle w:val="FirstParagraph"/>
      </w:pPr>
      <w:r>
        <w:t xml:space="preserve">My academic trajectory began with a Bachelor of Science in Biomedical Sciences at the University of Melbourne, where I developed a rigorous understanding of human physiology and biomechanics. This was followed by an accredited Master of Physiotherapy (Clinical) program at the University of Auckland, where I immersed myself in New Zealand's unique healthcare context. During my clinical placements across Wellington Hospital’s orthopaedic ward and community rehabilitation centers, I witnessed firsthand how culturally safe care transforms patient outcomes—particularly when incorporating Māori health principles like *whānau* (family) support and *mātauranga Māori* (Māori knowledge). My thesis on "Community-Based Rehabilitation Models for Rural Aotearoa" directly informed my approach to practice, emphasizing accessibility and partnership over prescription.</w:t>
      </w:r>
    </w:p>
    <w:bookmarkEnd w:id="20"/>
    <w:bookmarkStart w:id="21" w:name="why-wellington-where-purpose-meets-place"/>
    <w:p>
      <w:pPr>
        <w:pStyle w:val="Heading2"/>
      </w:pPr>
      <w:r>
        <w:t xml:space="preserve">Why Wellington: Where Purpose Meets Place</w:t>
      </w:r>
    </w:p>
    <w:p>
      <w:pPr>
        <w:pStyle w:val="FirstParagraph"/>
      </w:pPr>
      <w:r>
        <w:t xml:space="preserve">New Zealand Wellington is not merely a location for my career; it is the embodiment of my professional ideals. As New Zealand’s capital city, Wellington offers an unparalleled convergence of urban energy, cultural diversity, and healthcare innovation. The city’s commitment to equitable health access—evident in initiatives like the Te Whatu Ora Health Board’s primary care partnerships—resonates deeply with my practice philosophy. I am particularly drawn to Wellington's thriving community hubs (such as the Taitā Community Wellbeing Centre) where physiotherapists work alongside social workers, kaiāwhina (support workers), and Māori health providers. This ecosystem aligns perfectly with my belief that effective physiotherapy transcends individual treatment rooms; it flourishes within community networks. Moreover, Wellington’s active lifestyle culture—from waterfront cycling to mountain hiking—demands preventative and performance-focused care I am eager to deliver.</w:t>
      </w:r>
    </w:p>
    <w:bookmarkEnd w:id="21"/>
    <w:bookmarkStart w:id="22" w:name="X9962a9bdf78c4376b844dce39445ada362f9445"/>
    <w:p>
      <w:pPr>
        <w:pStyle w:val="Heading2"/>
      </w:pPr>
      <w:r>
        <w:t xml:space="preserve">Alignment with New Zealand's Healthcare Values</w:t>
      </w:r>
    </w:p>
    <w:p>
      <w:pPr>
        <w:pStyle w:val="FirstParagraph"/>
      </w:pPr>
      <w:r>
        <w:t xml:space="preserve">A core tenet of my Statement of Purpose is my dedication to embodying the values central to New Zealand physiotherapy practice. I have actively engaged with the Physiotherapy Board of New Zealand’s Competencies and the Ministry of Health’s *Te Whāriki Whānau* framework, which prioritizes partnership and cultural safety. During my Auckland placement, I co-designed a bilingual (English/Māori) patient education toolkit for knee rehabilitation, developed in collaboration with local *iwi* health providers. This experience taught me that true efficacy requires listening beyond medical diagnoses—to understand *whakapapa* (genealogy), *whānau* needs, and community context. I am committed to ongoing learning through Te Tiriti o Waitangi (Treaty of Waitangi) workshops and the New Zealand Physiotherapy Association’s cultural safety training, ensuring my practice honors both clinical excellence and relational integrity.</w:t>
      </w:r>
    </w:p>
    <w:bookmarkEnd w:id="22"/>
    <w:bookmarkStart w:id="23" w:name="Xd68ea16b6d3e3f5032e9e3e2f219f3f9b1f4fad"/>
    <w:p>
      <w:pPr>
        <w:pStyle w:val="Heading2"/>
      </w:pPr>
      <w:r>
        <w:t xml:space="preserve">Professional Experience: Bridging Theory and Community Need</w:t>
      </w:r>
    </w:p>
    <w:p>
      <w:pPr>
        <w:pStyle w:val="FirstParagraph"/>
      </w:pPr>
      <w:r>
        <w:t xml:space="preserve">My clinical experience spans three continents but is uniquely shaped by my immersion in Aotearoa’s healthcare model. As a physiotherapist at Wellington’s St. Clair Community Health Clinic, I managed complex cases including post-stroke recovery for elderly *tāngata whenua* (Māori) patients and sports injuries among youth from diverse ethnic backgrounds. One pivotal case involved a Pacific Islander adolescent with chronic ankle instability; by collaborating with his *kūpuna* (elders) and incorporating traditional movement practices into rehabilitation, we achieved 95% functional recovery within six months—exceeding standard clinical benchmarks. This reinforced my conviction that as a physiotherapist in New Zealand Wellington, success is measured not only in improved mobility but in restored confidence and cultural connection.</w:t>
      </w:r>
    </w:p>
    <w:bookmarkEnd w:id="23"/>
    <w:bookmarkStart w:id="24" w:name="X899eab8b80d78193f3baecbd0679465b8a4bb1a"/>
    <w:p>
      <w:pPr>
        <w:pStyle w:val="Heading2"/>
      </w:pPr>
      <w:r>
        <w:t xml:space="preserve">Future Vision: Contributing to Wellington's Health Future</w:t>
      </w:r>
    </w:p>
    <w:p>
      <w:pPr>
        <w:pStyle w:val="FirstParagraph"/>
      </w:pPr>
      <w:r>
        <w:t xml:space="preserve">My long-term aspiration is to establish a community-focused physiotherapy practice within the heart of Wellington that bridges primary care, sports performance, and preventative health. I envision partnering with local schools (like Kelburn Normal School) on injury prevention programs and collaborating with Te Papa Tongarewa’s museum on "Active Living" exhibitions that promote physical literacy across generations. Crucially, I aim to advocate for expanded community-based physiotherapy services in underserved areas like Lower Hutt—a priority identified in the Wellington City Council’s 2023 Health Strategy. As a new graduate registering with PBNZ, I will contribute to the *Wellington Healthy Communities Project* by providing free screenings at marae and community centers, ensuring care reaches those facing geographic or socioeconomic barriers.</w:t>
      </w:r>
    </w:p>
    <w:bookmarkEnd w:id="24"/>
    <w:bookmarkStart w:id="25" w:name="Xa7f883c64a650b508c2ef2614f2c8b8cd15e2f7"/>
    <w:p>
      <w:pPr>
        <w:pStyle w:val="Heading2"/>
      </w:pPr>
      <w:r>
        <w:t xml:space="preserve">Conclusion: A Commitment Anchored in Purpose</w:t>
      </w:r>
    </w:p>
    <w:p>
      <w:pPr>
        <w:pStyle w:val="FirstParagraph"/>
      </w:pPr>
      <w:r>
        <w:t xml:space="preserve">This Statement of Purpose is not a mere application—it is a promise. A promise to uphold the highest standards of physiotherapy practice within New Zealand’s unique cultural and healthcare framework. It reflects my understanding that as a physiotherapist in Wellington, I am not just treating bodies; I am weaving threads into the community’s wellbeing fabric. New Zealand Wellington represents more than a city—it symbolizes a healthcare model where *kaitiakitanga* (guardianship), *whanaungatanga* (relationships), and clinical excellence coexist. I am ready to step forward with humility, skill, and an unshakeable commitment to serve alongside the people of Wellington. My journey as a physiotherapist began in classrooms and clinics; it will mature within the heart of Aotearoa’s capital, where every patient’s story is worthy of respectful care. With registration through PBNZ as my next step, I am prepared to contribute meaningfully to Wellington's thriving health ecosystem—and to honor the profound privilege of practicing physiotherapy in New Zealand.</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Physiotherapist Application for New Zealand Wellington</dc:title>
  <dc:creator/>
  <dc:language>en</dc:language>
  <cp:keywords/>
  <dcterms:created xsi:type="dcterms:W3CDTF">2026-07-24T07:42:30Z</dcterms:created>
  <dcterms:modified xsi:type="dcterms:W3CDTF">2026-07-24T07:42:30Z</dcterms:modified>
</cp:coreProperties>
</file>

<file path=docProps/custom.xml><?xml version="1.0" encoding="utf-8"?>
<Properties xmlns="http://schemas.openxmlformats.org/officeDocument/2006/custom-properties" xmlns:vt="http://schemas.openxmlformats.org/officeDocument/2006/docPropsVTypes"/>
</file>