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Political</w:t>
      </w:r>
      <w:r>
        <w:t xml:space="preserve"> </w:t>
      </w:r>
      <w:r>
        <w:t xml:space="preserve">Service</w:t>
      </w:r>
      <w:r>
        <w:t xml:space="preserve"> </w:t>
      </w:r>
      <w:r>
        <w:t xml:space="preserve">in</w:t>
      </w:r>
      <w:r>
        <w:t xml:space="preserve"> </w:t>
      </w:r>
      <w:r>
        <w:t xml:space="preserve">Afghanistan</w:t>
      </w:r>
      <w:r>
        <w:t xml:space="preserve"> </w:t>
      </w:r>
      <w:r>
        <w:t xml:space="preserve">Kabul</w:t>
      </w:r>
    </w:p>
    <w:bookmarkStart w:id="20" w:name="Xc99b38073df354ba5eb020ed6e585b60ac0ce7a"/>
    <w:p>
      <w:pPr>
        <w:pStyle w:val="Heading1"/>
      </w:pPr>
      <w:r>
        <w:t xml:space="preserve">Statement of Purpose: A Commitment to Nation-Building in Afghanistan Kabul</w:t>
      </w:r>
    </w:p>
    <w:p>
      <w:pPr>
        <w:pStyle w:val="FirstParagraph"/>
      </w:pPr>
      <w:r>
        <w:t xml:space="preserve">As a lifelong resident of Kabul and a dedicated public servant, I present this Statement of Purpose to affirm my unwavering commitment to the future of Afghanistan. With deep roots in the heartland of our nation—the resilient city of Kabul—I stand before you not merely as a politician, but as a son and daughter of Afghanistan’s enduring spirit. This document is my pledge: to harness every ounce of integrity, experience, and vision I have cultivated over three decades in Kabul’s civic landscape to advance peace, prosperity, and justice for all Afghans. My purpose transcends political ambition—it is a sacred duty to rebuild the soul of our homeland.</w:t>
      </w:r>
    </w:p>
    <w:p>
      <w:pPr>
        <w:pStyle w:val="BodyText"/>
      </w:pPr>
      <w:r>
        <w:t xml:space="preserve">Growing up in the historic neighborhoods of Wazir Akbar Khan and Shahr-e Naw, I witnessed firsthand how Kabul’s pulse—its vibrant bazaars, bustling schools, and resilient families—could flourish amid turmoil. My father was a teacher at Kabul University during the 1980s; my mother ran a community health clinic in Dashte Barchi. They taught me that leadership is measured not by titles but by service: the quiet courage of neighbors sharing bread during droughts, the solidarity of women weaving carpets to support their children, and the unyielding hope that flickers even in bombed-out streets. These early lessons forged my identity as a politician who sees people—not policies—as Afghanistan’s true wealth.</w:t>
      </w:r>
    </w:p>
    <w:p>
      <w:pPr>
        <w:pStyle w:val="BodyText"/>
      </w:pPr>
      <w:r>
        <w:t xml:space="preserve">My political journey began in 2004 when I joined the Kabul Municipal Council. There, I championed clean-water projects for 15 underserved districts, negotiating with aid agencies and local elders to install wells that reached 200,000 residents. When floods ravaged Char Chinar in 2019, I organized relief efforts from the ground up—mobilizing volunteers, securing supplies through international partners, and ensuring displaced families received shelter within 72 hours. This was not politics; it was humanity in action. In 2016, I co-founded the Kabul Women’s Empowerment Network (KWEN), which now trains 15,000 female entrepreneurs annually in digital literacy and business management—a testament to my conviction that Afghanistan’s progress cannot be achieved without lifting women to leadership roles.</w:t>
      </w:r>
    </w:p>
    <w:p>
      <w:pPr>
        <w:pStyle w:val="BodyText"/>
      </w:pPr>
      <w:r>
        <w:t xml:space="preserve">Today, as a politician in Afghanistan Kabul, I confront the stark realities facing our capital: infrastructure decay threatening daily life; youth unemployment exceeding 60%; and the urgent need for inclusive governance after years of conflict. Yet Kabul is not merely a city under siege—it is where generations have nurtured hope amid rubble. The same streets where I learned to ride a bicycle now host young activists demanding education reforms. The very markets that once sold opium now sell artisanal pottery made by women in Kandahar and Herat, transported through Kabul’s trade routes. This duality—devastation and revival—is Afghanistan’s truth, and it fuels my purpose.</w:t>
      </w:r>
    </w:p>
    <w:p>
      <w:pPr>
        <w:pStyle w:val="BodyText"/>
      </w:pPr>
      <w:r>
        <w:t xml:space="preserve">My Statement of Purpose is a roadmap for transforming Kabul into a model of Afghan-led development. First, I will launch the "Kabul Renaissance Initiative," investing in three pillars:</w:t>
      </w:r>
      <w:r>
        <w:t xml:space="preserve"> </w:t>
      </w:r>
      <w:r>
        <w:rPr>
          <w:bCs/>
          <w:b/>
        </w:rPr>
        <w:t xml:space="preserve">1)</w:t>
      </w:r>
      <w:r>
        <w:t xml:space="preserve"> </w:t>
      </w:r>
      <w:r>
        <w:t xml:space="preserve">Sustainable infrastructure: Rebuilding flood-resistant roads and modernizing energy grids to power hospitals and schools.</w:t>
      </w:r>
      <w:r>
        <w:t xml:space="preserve"> </w:t>
      </w:r>
      <w:r>
        <w:rPr>
          <w:bCs/>
          <w:b/>
        </w:rPr>
        <w:t xml:space="preserve">2)</w:t>
      </w:r>
      <w:r>
        <w:t xml:space="preserve"> </w:t>
      </w:r>
      <w:r>
        <w:t xml:space="preserve">Economic sovereignty: Establishing a Kabul Innovation Hub to attract investment in tech, agriculture, and renewable energy—creating 50,000 jobs by 2030.</w:t>
      </w:r>
      <w:r>
        <w:t xml:space="preserve"> </w:t>
      </w:r>
      <w:r>
        <w:rPr>
          <w:bCs/>
          <w:b/>
        </w:rPr>
        <w:t xml:space="preserve">3)</w:t>
      </w:r>
      <w:r>
        <w:t xml:space="preserve"> </w:t>
      </w:r>
      <w:r>
        <w:t xml:space="preserve">Social cohesion: Reopening community centers across all districts for intergenerational dialogue on peace, where elders and youth collaborate on conflict-resolution workshops.</w:t>
      </w:r>
    </w:p>
    <w:p>
      <w:pPr>
        <w:pStyle w:val="BodyText"/>
      </w:pPr>
      <w:r>
        <w:t xml:space="preserve">Crucially, this agenda centers Afghan agency. I reject foreign "solutions" imposed from afar. Instead, I will partner with Kabul’s grassroots leaders—mullahs who preach tolerance in mosques, farmers’ unions in Kharabat district, and youth councils like the ones I’ve mentored—to co-design policies. For example, our water project succeeded because we listened to women who knew where droughts hit hardest. In my role as a politician, I will ensure every policy emerges from the ground up: Kabul’s needs must define our path forward.</w:t>
      </w:r>
    </w:p>
    <w:p>
      <w:pPr>
        <w:pStyle w:val="BodyText"/>
      </w:pPr>
      <w:r>
        <w:t xml:space="preserve">My commitment extends to Afghanistan’s most vulnerable. As a former refugee in Iran (2001–2005), I witnessed how displacement fractures families and nations. Now, with over 2 million Afghan refugees returning to Kabul, I will spearhead the "Homecoming Compact" to provide housing, mental health services, and vocational training. This is not charity—it is restoring dignity. Similarly, my work on the Education Committee led to free secondary schooling for 500,000 children in Kabul; my next step is expanding this to all provinces through mobile classrooms in rural areas.</w:t>
      </w:r>
    </w:p>
    <w:p>
      <w:pPr>
        <w:pStyle w:val="BodyText"/>
      </w:pPr>
      <w:r>
        <w:t xml:space="preserve">Some may question a politician’s sincerity amid Afghanistan’s complexities. I answer: My life has been a testament to sacrifice. I lost family members to violence yet refused to let bitterness define me. When international donors withdrew funding after the 2021 political shift, I mobilized Afghan businesses in Kabul to fund school repairs—proving that resilience is not passive endurance but active creation. As a politician, I will never seek office for personal gain; my purpose is to serve as a bridge between Afghanistan’s aspirations and its reality.</w:t>
      </w:r>
    </w:p>
    <w:p>
      <w:pPr>
        <w:pStyle w:val="BodyText"/>
      </w:pPr>
      <w:r>
        <w:t xml:space="preserve">Finally, this Statement of Purpose is an invitation. To the elders in Kabul who remember when our city was called "the Paris of Asia," I pledge to restore that pride through culture and commerce. To the youth staring at empty job markets, I promise opportunity rooted in Afghan ingenuity. To women whose voices have been silenced for decades, I vow to ensure their leadership is not just permitted—but celebrated in every government body and community meeting.</w:t>
      </w:r>
    </w:p>
    <w:p>
      <w:pPr>
        <w:pStyle w:val="BodyText"/>
      </w:pPr>
      <w:r>
        <w:t xml:space="preserve">As a politician from Kabul, my purpose is inseparable from Afghanistan’s destiny. In this Statement of Purpose, I declare that Afghanistan’s future will not be written by foreign hands or past conflicts but by the collective courage of its people—centered in our capital city, where hope has always begun anew. I ask for your trust to lead with humility, your partnership to build with action, and your belief that Kabul can rise again as a beacon of peace in South Asia. For the sake of our children’s tomorrows, let us build it together—not as politicians and citizens but as one Afghan family.</w:t>
      </w:r>
    </w:p>
    <w:p>
      <w:pPr>
        <w:pStyle w:val="BodyText"/>
      </w:pPr>
      <w:r>
        <w:rPr>
          <w:bCs/>
          <w:b/>
        </w:rPr>
        <w:t xml:space="preserve">With unwavering commitment,</w:t>
      </w:r>
    </w:p>
    <w:p>
      <w:pPr>
        <w:pStyle w:val="BodyText"/>
      </w:pPr>
      <w:r>
        <w:t xml:space="preserve">[Your Name]</w:t>
      </w:r>
    </w:p>
    <w:p>
      <w:pPr>
        <w:pStyle w:val="BodyText"/>
      </w:pPr>
      <w:r>
        <w:t xml:space="preserve">Politician | Kabul Resident | Visionary for Afghanistan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Political Service in Afghanistan Kabul</dc:title>
  <dc:creator/>
  <dc:language>en</dc:language>
  <cp:keywords/>
  <dcterms:created xsi:type="dcterms:W3CDTF">2026-07-25T00:01:32Z</dcterms:created>
  <dcterms:modified xsi:type="dcterms:W3CDTF">2026-07-25T00:01:32Z</dcterms:modified>
</cp:coreProperties>
</file>

<file path=docProps/custom.xml><?xml version="1.0" encoding="utf-8"?>
<Properties xmlns="http://schemas.openxmlformats.org/officeDocument/2006/custom-properties" xmlns:vt="http://schemas.openxmlformats.org/officeDocument/2006/docPropsVTypes"/>
</file>