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Commitment</w:t>
      </w:r>
      <w:r>
        <w:t xml:space="preserve"> </w:t>
      </w:r>
      <w:r>
        <w:t xml:space="preserve">to</w:t>
      </w:r>
      <w:r>
        <w:t xml:space="preserve"> </w:t>
      </w:r>
      <w:r>
        <w:t xml:space="preserve">Belgium</w:t>
      </w:r>
      <w:r>
        <w:t xml:space="preserve"> </w:t>
      </w:r>
      <w:r>
        <w:t xml:space="preserve">Brussels</w:t>
      </w:r>
    </w:p>
    <w:bookmarkStart w:id="20" w:name="X8f5926272927c8ce381fbf61e10f67832639a6f"/>
    <w:p>
      <w:pPr>
        <w:pStyle w:val="Heading1"/>
      </w:pPr>
      <w:r>
        <w:t xml:space="preserve">Statement of Purpose: A Lifelong Dedication to Public Service in Belgium Brussels</w:t>
      </w:r>
    </w:p>
    <w:p>
      <w:pPr>
        <w:pStyle w:val="FirstParagraph"/>
      </w:pPr>
      <w:r>
        <w:t xml:space="preserve">As a seasoned political leader with over two decades of dedicated service across municipal, national, and supranational platforms, I present this Statement of Purpose to articulate my unwavering commitment to contributing meaningfully within the heart of European governance: Belgium Brussels. This document is not merely an academic exercise but a solemn pledge from a Politician who has witnessed firsthand how regional leadership in Brussels can catalyze transformative change across the continent and beyond. My career has been defined by principled engagement with complex policy challenges, and I now seek to deepen my impact within the unique political ecosystem of Belgium's capital – where European Union institutions, national governance, and global diplomacy converge.</w:t>
      </w:r>
    </w:p>
    <w:p>
      <w:pPr>
        <w:pStyle w:val="BodyText"/>
      </w:pPr>
      <w:r>
        <w:t xml:space="preserve">My journey as a Politician began in local government in Antwerp, where I championed inclusive urban development policies that reduced socioeconomic disparities by 32% within five years. This foundation taught me that effective governance requires listening to communities while navigating intricate bureaucratic landscapes – a skill set directly transferable to the Brussels environment. Subsequently, as Minister for European Affairs at the Flemish Government level, I spearheaded Belgium's successful implementation of the European Green Deal at regional level, creating 15,000 green jobs and establishing Flanders as a model for sustainable urban planning within EU frameworks. These experiences crystallized my conviction that Belgium Brussels serves not merely as an administrative hub but as the indispensable crucible where continental solutions are forged.</w:t>
      </w:r>
    </w:p>
    <w:p>
      <w:pPr>
        <w:pStyle w:val="BodyText"/>
      </w:pPr>
      <w:r>
        <w:t xml:space="preserve">Why Belgium Brussels? The answer lies in its unparalleled position at the intersection of national sovereignty and European integration. As a Politician deeply invested in Europe's future, I recognize that Brussels is where policy meets reality – where directives from the European Commission become tangible improvements for citizens across 27 member states. Unlike other capitals, Belgium provides the rarest political advantage: an indigenous framework for negotiating between national interests and supranational vision. Having navigated this delicate balance as a minister in Brussels while maintaining deep roots in Belgian society, I understand that effective European governance requires neither abandoning national identity nor surrendering to bureaucratic inertia. This nuanced perspective positions me uniquely to advance the European project within Belgium's specific context.</w:t>
      </w:r>
    </w:p>
    <w:p>
      <w:pPr>
        <w:pStyle w:val="BodyText"/>
      </w:pPr>
      <w:r>
        <w:t xml:space="preserve">In my Statement of Purpose, I commit to three pillars of action for Belgium Brussels: First, accelerating climate resilience through innovative public-private partnerships that leverage Brussels' status as the EU's policy laboratory. Having successfully piloted cross-border carbon trading initiatives in Flanders, I propose establishing a "Brussels Climate Innovation Hub" co-managed with EU institutions to scale solutions from local pilots to continental implementation. Second, strengthening social cohesion by addressing migration challenges through coordinated policies across Belgian regions and EU frameworks – an area where my experience mediating between Brussels' federal structure and diverse communities proves critical. Third, modernizing democratic engagement by creating accessible digital platforms that connect European citizens directly with the policymaking process in Belgium Brussels, ensuring transparency in a system often perceived as opaque.</w:t>
      </w:r>
    </w:p>
    <w:p>
      <w:pPr>
        <w:pStyle w:val="BodyText"/>
      </w:pPr>
      <w:r>
        <w:t xml:space="preserve">My vision transcends traditional political boundaries. As a Politician operating within Belgium Brussels, I reject the false dichotomy between national and European interests. The 2023 EU Social Rights Strategy demonstrated how Belgian labor protections could become EU-wide standards – precisely the kind of leadership needed now. I propose co-authoring a "Belgian-Brussels Framework for Just Transition" with key stakeholders across the Benelux region, positioning Belgium not as a passive beneficiary of EU policy but as an active architect. This approach has already yielded results: my recent collaboration with European Parliament colleagues on cross-border renewable energy grids secured €450 million in funding – proving that Brussels-based initiatives can deliver immediate, measurable impact.</w:t>
      </w:r>
    </w:p>
    <w:p>
      <w:pPr>
        <w:pStyle w:val="BodyText"/>
      </w:pPr>
      <w:r>
        <w:t xml:space="preserve">Some may question whether a Politician from Belgium's Flemish region can effectively represent the nation's diverse interests in EU politics. My answer lies in concrete experience: As co-chair of the Belgian Federal Council on Cultural Diversity, I successfully mediated between Flanders' autonomy demands and Walloon cultural preservation needs during the 2021 constitutional negotiations. This demonstrated my capacity to build consensus where others see division – a skill vital for navigating Brussels' complex political terrain. My approach remains anchored in Belgium's federal tradition: respecting regional identities while pursuing unified European goals, as enshrined in our constitution.</w:t>
      </w:r>
    </w:p>
    <w:p>
      <w:pPr>
        <w:pStyle w:val="BodyText"/>
      </w:pPr>
      <w:r>
        <w:t xml:space="preserve">Central to my Statement of Purpose is the recognition that Belgium Brussels functions as Europe's living laboratory. The city where I once campaigned for local elections now hosts institutions shaping policies affecting 450 million people. This proximity to decision-making – where diplomats negotiate treaty amendments at 2 a.m., and civil society groups lobby in the shadow of European Commission buildings – has fundamentally shaped my political philosophy. I believe effective governance requires presence: not just participating in Brussels meetings, but living within its rhythm to understand how policy emerges from the interplay of national capitals and EU bureaucracies.</w:t>
      </w:r>
    </w:p>
    <w:p>
      <w:pPr>
        <w:pStyle w:val="BodyText"/>
      </w:pPr>
      <w:r>
        <w:t xml:space="preserve">My commitment extends beyond institutional roles. I pledge to personally engage with Brussels' diverse communities – from students at the European University Institute to immigrant entrepreneurs in Molenbeek – ensuring our policies reflect real lives rather than theoretical constructs. In my tenure as a regional councilor, I established "Brussels Citizens' Policy Labs" where residents co-design solutions; I will scale this model across EU policy domains. This isn't merely about consultation: it's about shifting power dynamics to make Belgium Brussels the global standard for participatory democracy.</w:t>
      </w:r>
    </w:p>
    <w:p>
      <w:pPr>
        <w:pStyle w:val="BodyText"/>
      </w:pPr>
      <w:r>
        <w:t xml:space="preserve">Finally, this Statement of Purpose is a promise to future generations. As a Politician who has seen European integration weather multiple crises – from Brexit to pandemic recovery – I understand that Belgium's position in Brussels offers irreplaceable influence. We are not just managing institutions; we are building the framework for an inclusive, resilient Europe where human dignity remains central to policy. The challenges before us – climate breakdown, democratic backsliding, technological disruption – demand precisely this kind of integrated leadership from a Politician who understands both Belgium's soul and Europe's ambition.</w:t>
      </w:r>
    </w:p>
    <w:p>
      <w:pPr>
        <w:pStyle w:val="BodyText"/>
      </w:pPr>
      <w:r>
        <w:t xml:space="preserve">Belgium Brussels is more than a location; it is the nerve center of our shared future. I enter this next chapter not as an outsider seeking access to power, but as someone who has spent their career building bridges between communities, policies, and nations – with Belgium's unique federal structure and Brussels' European mandate at the heart of my work. My Statement of Purpose is therefore a declaration: I will bring the same unwavering commitment to service in Belgium Brussels that defined my career thus far, ensuring that this city continues to prove itself as Europe's most vital instrument for peace, prosperity, and progress. The time for incrementalism has passed; we need decisive leadership rooted in Belgian reality but oriented toward European destiny. I stand ready to provide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Commitment to Belgium Brussels</dc:title>
  <dc:creator/>
  <cp:keywords/>
  <dcterms:created xsi:type="dcterms:W3CDTF">2026-07-21T14:11:33Z</dcterms:created>
  <dcterms:modified xsi:type="dcterms:W3CDTF">2026-07-21T14:11:33Z</dcterms:modified>
</cp:coreProperties>
</file>

<file path=docProps/custom.xml><?xml version="1.0" encoding="utf-8"?>
<Properties xmlns="http://schemas.openxmlformats.org/officeDocument/2006/custom-properties" xmlns:vt="http://schemas.openxmlformats.org/officeDocument/2006/docPropsVTypes"/>
</file>