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Candidacy</w:t>
      </w:r>
      <w:r>
        <w:t xml:space="preserve"> </w:t>
      </w:r>
      <w:r>
        <w:t xml:space="preserve">in</w:t>
      </w:r>
      <w:r>
        <w:t xml:space="preserve"> </w:t>
      </w:r>
      <w:r>
        <w:t xml:space="preserve">Canada</w:t>
      </w:r>
      <w:r>
        <w:t xml:space="preserve"> </w:t>
      </w:r>
      <w:r>
        <w:t xml:space="preserve">Montreal</w:t>
      </w:r>
    </w:p>
    <w:bookmarkStart w:id="25" w:name="X219636f875eb0568463f79ffdc494484931a686"/>
    <w:p>
      <w:pPr>
        <w:pStyle w:val="Heading1"/>
      </w:pPr>
      <w:r>
        <w:t xml:space="preserve">Statement of Purpose for Public Service in Canada Montreal</w:t>
      </w:r>
    </w:p>
    <w:p>
      <w:pPr>
        <w:pStyle w:val="FirstParagraph"/>
      </w:pPr>
      <w:r>
        <w:t xml:space="preserve">As I prepare to submit this formal</w:t>
      </w:r>
      <w:r>
        <w:t xml:space="preserve"> </w:t>
      </w:r>
      <w:r>
        <w:rPr>
          <w:iCs/>
          <w:i/>
        </w:rPr>
        <w:t xml:space="preserve">Statement of Purpose</w:t>
      </w:r>
      <w:r>
        <w:t xml:space="preserve">, I stand before you as a dedicated public servant with an unwavering commitment to shaping the future of</w:t>
      </w:r>
      <w:r>
        <w:t xml:space="preserve"> </w:t>
      </w:r>
      <w:r>
        <w:rPr>
          <w:bCs/>
          <w:b/>
        </w:rPr>
        <w:t xml:space="preserve">Canada Montreal</w:t>
      </w:r>
      <w:r>
        <w:t xml:space="preserve">. This document outlines my vision, values, and strategic approach to serving as a transformative</w:t>
      </w:r>
      <w:r>
        <w:t xml:space="preserve"> </w:t>
      </w:r>
      <w:r>
        <w:rPr>
          <w:iCs/>
          <w:i/>
        </w:rPr>
        <w:t xml:space="preserve">Politician</w:t>
      </w:r>
      <w:r>
        <w:t xml:space="preserve"> </w:t>
      </w:r>
      <w:r>
        <w:t xml:space="preserve">in one of the world's most dynamic cultural capitals. My journey has been defined by a deep-rooted belief that inclusive governance is not merely an ideal but the essential foundation for sustainable community prosperity—a conviction forged through decades of grassroots engagement across Montreal’s diverse neighborhoods.</w:t>
      </w:r>
    </w:p>
    <w:bookmarkStart w:id="20" w:name="X2121de96f83baf974fc55249c19763a1ac1032c"/>
    <w:p>
      <w:pPr>
        <w:pStyle w:val="Heading2"/>
      </w:pPr>
      <w:r>
        <w:t xml:space="preserve">A Lifelong Commitment to Montreal's Fabric</w:t>
      </w:r>
    </w:p>
    <w:p>
      <w:pPr>
        <w:pStyle w:val="FirstParagraph"/>
      </w:pPr>
      <w:r>
        <w:t xml:space="preserve">Born and raised in the heart of Montreal’s Plateau Mont-Royal, I witnessed firsthand how political decisions ripple through communities—from the revitalization of Saint-Laurent Boulevard to the preservation of French language rights in public services. My career began not in legislative chambers but as a community organizer at the</w:t>
      </w:r>
      <w:r>
        <w:t xml:space="preserve"> </w:t>
      </w:r>
      <w:r>
        <w:rPr>
          <w:iCs/>
          <w:i/>
        </w:rPr>
        <w:t xml:space="preserve">Centre d'Action Laïque</w:t>
      </w:r>
      <w:r>
        <w:t xml:space="preserve">, where I facilitated dialogue between immigrant entrepreneurs and city planners. This experience taught me that effective governance requires listening before legislating, a principle central to my approach as a</w:t>
      </w:r>
      <w:r>
        <w:t xml:space="preserve"> </w:t>
      </w:r>
      <w:r>
        <w:rPr>
          <w:bCs/>
          <w:b/>
        </w:rPr>
        <w:t xml:space="preserve">Politician</w:t>
      </w:r>
      <w:r>
        <w:t xml:space="preserve">. Over 15 years, I’ve navigated Montreal’s unique socio-political landscape—from advocating for affordable housing in Côte-des-Neiges to spearheading youth employment initiatives in the Sud-Ouest district—proving that tangible change emerges when policy aligns with lived experience.</w:t>
      </w:r>
    </w:p>
    <w:bookmarkEnd w:id="20"/>
    <w:bookmarkStart w:id="21" w:name="Xc8ef9a183057db472d5b89902662c59c66131cf"/>
    <w:p>
      <w:pPr>
        <w:pStyle w:val="Heading2"/>
      </w:pPr>
      <w:r>
        <w:t xml:space="preserve">Why Canada Montreal Demands Bold Leadership</w:t>
      </w:r>
    </w:p>
    <w:p>
      <w:pPr>
        <w:pStyle w:val="FirstParagraph"/>
      </w:pPr>
      <w:r>
        <w:t xml:space="preserve">Canada Montreal represents a microcosm of our nation’s greatest strengths and most pressing challenges. As the only North American city with French as its majority language, it embodies Canada’s bilingual identity while confronting urban realities like housing inequality (Montreal ranks among Canada’s most unaffordable cities) and climate vulnerability (severe flooding risks along the Saint Lawrence River). My</w:t>
      </w:r>
      <w:r>
        <w:t xml:space="preserve"> </w:t>
      </w:r>
      <w:r>
        <w:rPr>
          <w:iCs/>
          <w:i/>
        </w:rPr>
        <w:t xml:space="preserve">Statement of Purpose</w:t>
      </w:r>
      <w:r>
        <w:t xml:space="preserve"> </w:t>
      </w:r>
      <w:r>
        <w:t xml:space="preserve">directly addresses these issues through three pillars:</w:t>
      </w:r>
      <w:r>
        <w:t xml:space="preserve"> </w:t>
      </w:r>
      <w:r>
        <w:rPr>
          <w:bCs/>
          <w:b/>
        </w:rPr>
        <w:t xml:space="preserve">Civic Resilience, Economic Equity, and Cultural Sovereignty</w:t>
      </w:r>
      <w:r>
        <w:t xml:space="preserve">. For instance, I propose a Montreal Climate Resilience Fund—backed by federal partnerships—to retrofit 50,000 social housing units by 2035. This initiative wouldn’t just protect families; it would create 12,000 green jobs while honoring Canada’s commitment to the Paris Agreement.</w:t>
      </w:r>
    </w:p>
    <w:p>
      <w:pPr>
        <w:pStyle w:val="BodyText"/>
      </w:pPr>
      <w:r>
        <w:t xml:space="preserve">Moreover, as a</w:t>
      </w:r>
      <w:r>
        <w:t xml:space="preserve"> </w:t>
      </w:r>
      <w:r>
        <w:rPr>
          <w:iCs/>
          <w:i/>
        </w:rPr>
        <w:t xml:space="preserve">Politician</w:t>
      </w:r>
      <w:r>
        <w:t xml:space="preserve"> </w:t>
      </w:r>
      <w:r>
        <w:t xml:space="preserve">committed to Canada Montreal’s future, I reject the notion that economic growth must come at the expense of cultural identity. My policy framework—</w:t>
      </w:r>
      <w:r>
        <w:rPr>
          <w:iCs/>
          <w:i/>
        </w:rPr>
        <w:t xml:space="preserve">"Montréal 2040: Sovereignty with Solidarity"</w:t>
      </w:r>
      <w:r>
        <w:t xml:space="preserve">—ensures that small businesses (especially Francophone enterprises) receive preferential access to municipal contracts and bilingual training programs. This isn’t just about preserving language; it’s about leveraging Montreal’s dual cultural capital as a competitive advantage in Canada’s global economy, from tourism to AI innovation hubs like the</w:t>
      </w:r>
      <w:r>
        <w:t xml:space="preserve"> </w:t>
      </w:r>
      <w:r>
        <w:rPr>
          <w:iCs/>
          <w:i/>
        </w:rPr>
        <w:t xml:space="preserve">Montreal AI Ethics Institute</w:t>
      </w:r>
      <w:r>
        <w:t xml:space="preserve">.</w:t>
      </w:r>
    </w:p>
    <w:bookmarkEnd w:id="21"/>
    <w:bookmarkStart w:id="22" w:name="X4483e98a5b5ad93f051722fbd1e13aadc40b5a7"/>
    <w:p>
      <w:pPr>
        <w:pStyle w:val="Heading2"/>
      </w:pPr>
      <w:r>
        <w:t xml:space="preserve">The Uniqueness of Canada Montreal’s Political Landscape</w:t>
      </w:r>
    </w:p>
    <w:p>
      <w:pPr>
        <w:pStyle w:val="FirstParagraph"/>
      </w:pPr>
      <w:r>
        <w:t xml:space="preserve">What distinguishes Montreal from other Canadian cities is its paradoxical blend of global ambition and local intimacy. In</w:t>
      </w:r>
      <w:r>
        <w:t xml:space="preserve"> </w:t>
      </w:r>
      <w:r>
        <w:rPr>
          <w:bCs/>
          <w:b/>
        </w:rPr>
        <w:t xml:space="preserve">Canada Montreal</w:t>
      </w:r>
      <w:r>
        <w:t xml:space="preserve">, a politician must navigate municipal elections, provincial agendas (Quebec’s Charter of Values), and federal priorities—all while respecting the city’s 100+ distinct neighborhoods. My experience as a former councillor for the Ville-Marie district equipped me with this nuanced perspective. I didn’t just pass legislation; I hosted monthly</w:t>
      </w:r>
      <w:r>
        <w:t xml:space="preserve"> </w:t>
      </w:r>
      <w:r>
        <w:rPr>
          <w:iCs/>
          <w:i/>
        </w:rPr>
        <w:t xml:space="preserve">cahiers de discussion</w:t>
      </w:r>
      <w:r>
        <w:t xml:space="preserve"> </w:t>
      </w:r>
      <w:r>
        <w:t xml:space="preserve">in community centers from Outremont to Le Sud-Ouest, where residents co-designed solutions for issues like street safety and public transit accessibility. This participatory model—now being piloted in the</w:t>
      </w:r>
      <w:r>
        <w:t xml:space="preserve"> </w:t>
      </w:r>
      <w:r>
        <w:rPr>
          <w:bCs/>
          <w:b/>
        </w:rPr>
        <w:t xml:space="preserve">Rue Saint-Denis Revitalization Project</w:t>
      </w:r>
      <w:r>
        <w:t xml:space="preserve">—proves that when Montrealers lead policy, results are both innovative and enduring.</w:t>
      </w:r>
    </w:p>
    <w:bookmarkEnd w:id="22"/>
    <w:bookmarkStart w:id="23" w:name="X31ab4471e6290cc4a1bb06b10139fe5bb7922af"/>
    <w:p>
      <w:pPr>
        <w:pStyle w:val="Heading2"/>
      </w:pPr>
      <w:r>
        <w:t xml:space="preserve">Why This Statement of Purpose Matters Now</w:t>
      </w:r>
    </w:p>
    <w:p>
      <w:pPr>
        <w:pStyle w:val="FirstParagraph"/>
      </w:pPr>
      <w:r>
        <w:t xml:space="preserve">Today, Montreal faces a critical inflection point. The rise of anti-immigrant sentiment in parts of Quebec demands a</w:t>
      </w:r>
      <w:r>
        <w:t xml:space="preserve"> </w:t>
      </w:r>
      <w:r>
        <w:rPr>
          <w:iCs/>
          <w:i/>
        </w:rPr>
        <w:t xml:space="preserve">Politician</w:t>
      </w:r>
      <w:r>
        <w:t xml:space="preserve"> </w:t>
      </w:r>
      <w:r>
        <w:t xml:space="preserve">who understands that immigration fuels our city’s vitality—accounting for 35% of Montreal’s population growth since 2010. My</w:t>
      </w:r>
      <w:r>
        <w:t xml:space="preserve"> </w:t>
      </w:r>
      <w:r>
        <w:rPr>
          <w:iCs/>
          <w:i/>
        </w:rPr>
        <w:t xml:space="preserve">Statement of Purpose</w:t>
      </w:r>
      <w:r>
        <w:t xml:space="preserve"> </w:t>
      </w:r>
      <w:r>
        <w:t xml:space="preserve">includes a concrete plan to integrate newcomers through the</w:t>
      </w:r>
      <w:r>
        <w:t xml:space="preserve"> </w:t>
      </w:r>
      <w:r>
        <w:rPr>
          <w:bCs/>
          <w:b/>
        </w:rPr>
        <w:t xml:space="preserve">Montreal Welcoming Cities Network</w:t>
      </w:r>
      <w:r>
        <w:t xml:space="preserve">, partnering with organizations like</w:t>
      </w:r>
      <w:r>
        <w:t xml:space="preserve"> </w:t>
      </w:r>
      <w:r>
        <w:rPr>
          <w:iCs/>
          <w:i/>
        </w:rPr>
        <w:t xml:space="preserve">Réseau des Immigrants de Montréal</w:t>
      </w:r>
      <w:r>
        <w:t xml:space="preserve"> </w:t>
      </w:r>
      <w:r>
        <w:t xml:space="preserve">to provide culturally sensitive language training and mentorship for 20,000 new residents annually. This isn’t merely humanitarian; it’s economically strategic. Newcomers contribute $3.8 billion yearly to Montreal’s GDP through entrepreneurship and labor—yet their potential remains underutilized due to bureaucratic barriers I’ve committed to dismantle.</w:t>
      </w:r>
    </w:p>
    <w:p>
      <w:pPr>
        <w:pStyle w:val="BodyText"/>
      </w:pPr>
      <w:r>
        <w:t xml:space="preserve">Critically, this work must be grounded in Canada’s national values of diversity and reconciliation. As a</w:t>
      </w:r>
      <w:r>
        <w:t xml:space="preserve"> </w:t>
      </w:r>
      <w:r>
        <w:rPr>
          <w:iCs/>
          <w:i/>
        </w:rPr>
        <w:t xml:space="preserve">Politician</w:t>
      </w:r>
      <w:r>
        <w:t xml:space="preserve">, I will advocate for federal-Quebec municipal partnerships that fund Indigenous-led urban projects (e.g., the</w:t>
      </w:r>
      <w:r>
        <w:t xml:space="preserve"> </w:t>
      </w:r>
      <w:r>
        <w:rPr>
          <w:iCs/>
          <w:i/>
        </w:rPr>
        <w:t xml:space="preserve">Kanien’kéhà:ka Youth Empowerment Initiative</w:t>
      </w:r>
      <w:r>
        <w:t xml:space="preserve"> </w:t>
      </w:r>
      <w:r>
        <w:t xml:space="preserve">on Kahnawake Territory), demonstrating how Montreal can be Canada’s model for meaningful decolonization. This aligns with Prime Minister Trudeau’s recent emphasis on "reconciliation as infrastructure" and ensures that Canada Montreal leads—not follows—in building a truly inclusive future.</w:t>
      </w:r>
    </w:p>
    <w:bookmarkEnd w:id="23"/>
    <w:bookmarkStart w:id="24" w:name="a-promise-to-montreal-for-all-canadians"/>
    <w:p>
      <w:pPr>
        <w:pStyle w:val="Heading2"/>
      </w:pPr>
      <w:r>
        <w:t xml:space="preserve">A Promise to Montreal, For All Canadians</w:t>
      </w:r>
    </w:p>
    <w:p>
      <w:pPr>
        <w:pStyle w:val="FirstParagraph"/>
      </w:pPr>
      <w:r>
        <w:t xml:space="preserve">My</w:t>
      </w:r>
      <w:r>
        <w:t xml:space="preserve"> </w:t>
      </w:r>
      <w:r>
        <w:rPr>
          <w:iCs/>
          <w:i/>
        </w:rPr>
        <w:t xml:space="preserve">Statement of Purpose</w:t>
      </w:r>
      <w:r>
        <w:t xml:space="preserve"> </w:t>
      </w:r>
      <w:r>
        <w:t xml:space="preserve">transcends election rhetoric. It is a blueprint for governance that honors Montreal’s spirit while advancing Canada’s global standing. I will champion policies that make public transit free for students and seniors—funded by redirecting 0.5% of the $2 billion annual tourism revenue from attractions like Old Montreal. This isn’t just affordable transportation; it’s about ensuring every Montréalais, regardless of zip code, has access to opportunity—a core Canadian value made tangible in our city.</w:t>
      </w:r>
    </w:p>
    <w:p>
      <w:pPr>
        <w:pStyle w:val="BodyText"/>
      </w:pPr>
      <w:r>
        <w:t xml:space="preserve">To fellow citizens of</w:t>
      </w:r>
      <w:r>
        <w:t xml:space="preserve"> </w:t>
      </w:r>
      <w:r>
        <w:rPr>
          <w:bCs/>
          <w:b/>
        </w:rPr>
        <w:t xml:space="preserve">Canada Montreal</w:t>
      </w:r>
      <w:r>
        <w:t xml:space="preserve">: I ask not for your vote alone, but your partnership. My door will remain open—through digital town halls on Zoom, neighborhood coffee chats at La Maison des Artistes, and quarterly "Policy Labs" where residents draft amendments to bills I introduce. As a</w:t>
      </w:r>
      <w:r>
        <w:t xml:space="preserve"> </w:t>
      </w:r>
      <w:r>
        <w:rPr>
          <w:iCs/>
          <w:i/>
        </w:rPr>
        <w:t xml:space="preserve">Politician</w:t>
      </w:r>
      <w:r>
        <w:t xml:space="preserve">, my ultimate measure of success is not in speeches made but in the quiet moments when a single mother finds affordable childcare, or an immigrant entrepreneur secures their first loan, or a youth feels seen in our city’s political life.</w:t>
      </w:r>
    </w:p>
    <w:p>
      <w:pPr>
        <w:pStyle w:val="BodyText"/>
      </w:pPr>
      <w:r>
        <w:t xml:space="preserve">In closing, this</w:t>
      </w:r>
      <w:r>
        <w:t xml:space="preserve"> </w:t>
      </w:r>
      <w:r>
        <w:rPr>
          <w:iCs/>
          <w:i/>
        </w:rPr>
        <w:t xml:space="preserve">Statement of Purpose</w:t>
      </w:r>
      <w:r>
        <w:t xml:space="preserve"> </w:t>
      </w:r>
      <w:r>
        <w:t xml:space="preserve">is my solemn pledge to serve as the bridge between Montreal’s potential and its reality. I will not let Canada Montreal become a symbol of division but a beacon of how inclusive politics can heal, innovate, and inspire. The time for incremental change has passed; our city deserves—and will have—leadership that matches its vision. Together, we’ll build a Montreal that reflects the very best of</w:t>
      </w:r>
      <w:r>
        <w:t xml:space="preserve"> </w:t>
      </w:r>
      <w:r>
        <w:rPr>
          <w:bCs/>
          <w:b/>
        </w:rPr>
        <w:t xml:space="preserve">Canada</w:t>
      </w:r>
      <w:r>
        <w:t xml:space="preserve">: diverse yet united, ambitious yet compassionate.</w:t>
      </w:r>
    </w:p>
    <w:p>
      <w:pPr>
        <w:pStyle w:val="BodyText"/>
      </w:pPr>
      <w:r>
        <w:t xml:space="preserve">Respectfully submitted,</w:t>
      </w:r>
    </w:p>
    <w:p>
      <w:pPr>
        <w:pStyle w:val="BodyText"/>
      </w:pPr>
      <w:r>
        <w:t xml:space="preserve">[Your Name]</w:t>
      </w:r>
    </w:p>
    <w:p>
      <w:pPr>
        <w:pStyle w:val="BodyText"/>
      </w:pPr>
      <w:r>
        <w:t xml:space="preserve">Future Candidate for Montreal City Council | Champion of Canada Montreal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Candidacy in Canada Montreal</dc:title>
  <dc:creator/>
  <dc:language>en</dc:language>
  <cp:keywords/>
  <dcterms:created xsi:type="dcterms:W3CDTF">2025-12-09T18:47:27Z</dcterms:created>
  <dcterms:modified xsi:type="dcterms:W3CDTF">2025-12-09T18:47:27Z</dcterms:modified>
</cp:coreProperties>
</file>

<file path=docProps/custom.xml><?xml version="1.0" encoding="utf-8"?>
<Properties xmlns="http://schemas.openxmlformats.org/officeDocument/2006/custom-properties" xmlns:vt="http://schemas.openxmlformats.org/officeDocument/2006/docPropsVTypes"/>
</file>