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Global</w:t>
      </w:r>
      <w:r>
        <w:t xml:space="preserve"> </w:t>
      </w:r>
      <w:r>
        <w:t xml:space="preserve">Governance</w:t>
      </w:r>
      <w:r>
        <w:t xml:space="preserve"> </w:t>
      </w:r>
      <w:r>
        <w:t xml:space="preserve">through</w:t>
      </w:r>
      <w:r>
        <w:t xml:space="preserve"> </w:t>
      </w:r>
      <w:r>
        <w:t xml:space="preserve">China</w:t>
      </w:r>
      <w:r>
        <w:t xml:space="preserve"> </w:t>
      </w:r>
      <w:r>
        <w:t xml:space="preserve">Beijing</w:t>
      </w:r>
      <w:r>
        <w:t xml:space="preserve"> </w:t>
      </w:r>
      <w:r>
        <w:t xml:space="preserve">Engagement</w:t>
      </w:r>
    </w:p>
    <w:bookmarkStart w:id="21" w:name="statement-of-purpose"/>
    <w:p>
      <w:pPr>
        <w:pStyle w:val="Heading1"/>
      </w:pPr>
      <w:r>
        <w:t xml:space="preserve">STATEMENT OF PURPOSE</w:t>
      </w:r>
    </w:p>
    <w:bookmarkStart w:id="20" w:name="X4e86497c6310ca010a0a65fdded83ae820cfeb0"/>
    <w:p>
      <w:pPr>
        <w:pStyle w:val="Heading2"/>
      </w:pPr>
      <w:r>
        <w:t xml:space="preserve">FOR POLITICAL ENGAGEMENT IN CHINA BEIJING</w:t>
      </w:r>
    </w:p>
    <w:p>
      <w:pPr>
        <w:pStyle w:val="FirstParagraph"/>
      </w:pPr>
      <w:r>
        <w:t xml:space="preserve">As a dedicated public servant with over fifteen years of experience in national legislative bodies and international diplomacy, I submit this Statement of Purpose to formally express my commitment to advancing cross-cultural political understanding through specialized engagement in China Beijing. This document serves not merely as an application requirement, but as a testament to my unwavering dedication toward fostering global governance models that prioritize pragmatic collaboration over ideological division—a philosophy profoundly exemplified by China's contemporary political trajectory.</w:t>
      </w:r>
    </w:p>
    <w:p>
      <w:pPr>
        <w:pStyle w:val="BodyText"/>
      </w:pPr>
      <w:r>
        <w:t xml:space="preserve">My political career has been defined by initiatives centered on economic diplomacy and sustainable development. As a former Minister of International Trade in my nation, I spearheaded bilateral agreements with emerging economies that emphasized mutual respect for sovereignty while promoting tangible infrastructure projects. However, it became increasingly apparent that to effectively address 21st-century challenges—from climate resilience to digital governance—I must deepen my understanding of China's unique political ecosystem. Beijing, as the epicenter of China's policy innovation and global strategy implementation, represents an irreplaceable learning environment where I can study the synthesis of traditional governance philosophies with modern administrative excellence.</w:t>
      </w:r>
    </w:p>
    <w:p>
      <w:pPr>
        <w:pStyle w:val="BodyText"/>
      </w:pPr>
      <w:r>
        <w:t xml:space="preserve">The significance of this engagement cannot be overstated. China's transformation under its current political leadership has demonstrated how strategic policy coherence can drive both domestic prosperity and global stability. During my recent visit to China's National Development and Reform Commission, I witnessed firsthand the meticulous planning behind the Belt and Road Initiative—a framework that now connects over 140 countries through infrastructure diplomacy grounded in mutual benefit. This experience crystallized why Beijing must be the focal point of my educational pursuit: it is not merely a city, but the operational heart where China's vision for "Global Community of Shared Future" materializes through concrete policy mechanisms.</w:t>
      </w:r>
    </w:p>
    <w:p>
      <w:pPr>
        <w:pStyle w:val="BodyText"/>
      </w:pPr>
      <w:r>
        <w:t xml:space="preserve">My proposed engagement in Beijing will focus on three interconnected pillars. First, I seek to study China's distinctive governance model that harmonizes socialist principles with market-oriented reforms—particularly how the Chinese Communist Party's leadership framework enables long-term policy continuity absent from Western political cycles. Second, I aim to examine Beijing's urban governance innovations as a blueprint for sustainable metropolitan development in rapidly growing cities worldwide. Third, I will engage with China's digital governance frameworks to understand how the nation balances technological advancement with social stability—a critical skillset for addressing misinformation and cyber security challenges in my own nation.</w:t>
      </w:r>
    </w:p>
    <w:p>
      <w:pPr>
        <w:pStyle w:val="BodyText"/>
      </w:pPr>
      <w:r>
        <w:t xml:space="preserve">This Statement of Purpose reflects more than academic interest; it embodies a strategic commitment. As a politician, I recognize that effective governance requires transcending superficial cultural differences to grasp the structural logic of other political systems. China's approach to poverty alleviation—lifting 800 million people out of destitution through targeted policy execution—offers lessons that could revolutionize our domestic social programs. By studying in Beijing, I aim not merely to observe but to internalize these methodologies: understanding how China's five-year plans translate vision into measurable outcomes, how its consultative governance model incorporates grassroots feedback without compromising central direction, and how its foreign policy navigates multipolarity with strategic patience.</w:t>
      </w:r>
    </w:p>
    <w:p>
      <w:pPr>
        <w:pStyle w:val="BodyText"/>
      </w:pPr>
      <w:r>
        <w:t xml:space="preserve">The choice of Beijing as the venue for this engagement is deliberate. As the political capital where China's historic policies are conceived and implemented, Beijing provides unparalleled access to policymakers, academic institutions like Peking University's School of Government, and think tanks such as the China Institutes of Contemporary International Relations. This location offers a vantage point impossible to replicate elsewhere—where I can witness diplomatic negotiations at the Ministry of Foreign Affairs while attending seminars on socialist modernization at Tsinghua University. The city itself functions as an open-air laboratory for contemporary governance: from its smart city infrastructure to community-level "Strengthening Grassroots Governance" initiatives, every facet demonstrates applied political theory.</w:t>
      </w:r>
    </w:p>
    <w:p>
      <w:pPr>
        <w:pStyle w:val="BodyText"/>
      </w:pPr>
      <w:r>
        <w:t xml:space="preserve">My participation in this Beijing-based program will directly serve my nation's interests through three concrete outcomes. Firstly, I will develop a policy framework for our national development strategy inspired by China's coordinated economic planning—adapted to our specific context while preserving cultural sovereignty. Secondly, I intend to establish a formal parliamentary exchange with China's National People's Congress to create structured dialogue channels beyond ceremonial visits. Thirdly, upon returning home, I will lead an initiative launching "China-Berlin Governance Study Circles" in our national assembly—bringing Beijing's strategic insights directly into legislative committees through peer-to-peer learning sessions.</w:t>
      </w:r>
    </w:p>
    <w:p>
      <w:pPr>
        <w:pStyle w:val="BodyText"/>
      </w:pPr>
      <w:r>
        <w:t xml:space="preserve">Critically, this engagement must transcend theoretical study. As a politician committed to tangible change, I will implement findings immediately through pilot programs in my constituency. For instance, adapting China's "Community Governance" model could transform our urban renewal projects by integrating local residents into decision-making processes—mirroring Beijing's successful experience in Shijiazhuang neighborhood revitalization. Similarly, the precision of China's pandemic response protocols during 2020 offers transferable lessons for improving our public health emergency systems.</w:t>
      </w:r>
    </w:p>
    <w:p>
      <w:pPr>
        <w:pStyle w:val="BodyText"/>
      </w:pPr>
      <w:r>
        <w:t xml:space="preserve">Ultimately, this Statement of Purpose is not an endpoint but a strategic commitment. It acknowledges that in today's multipolar world, effective politics demands more than ideological adherence—it requires intellectual humility and the courage to learn from diverse governance paradigms. China Beijing represents the optimal nexus for this essential exchange. My presence there as a visiting politician will affirm our nation's respect for China's political development journey while creating pathways for mutual progress. I envision myself emerging not just as a more knowledgeable legislator, but as a bridge-builder who can translate Beijing's governance wisdom into practical solutions that advance both national interests and global cooperation—proving that when politicians engage with open minds in the world's most dynamic political capital, transformative policy outcomes become inevitable.</w:t>
      </w:r>
    </w:p>
    <w:p>
      <w:pPr>
        <w:pStyle w:val="BodyText"/>
      </w:pPr>
      <w:r>
        <w:t xml:space="preserve">Signed,</w:t>
      </w:r>
      <w:r>
        <w:br/>
      </w:r>
      <w:r>
        <w:br/>
      </w:r>
      <w:r>
        <w:t xml:space="preserve">Senator [Full Name]</w:t>
      </w:r>
      <w:r>
        <w:br/>
      </w:r>
      <w:r>
        <w:t xml:space="preserve">National Parliament of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Global Governance through China Beijing Engagement</dc:title>
  <dc:creator/>
  <dc:language>en</dc:language>
  <cp:keywords/>
  <dcterms:created xsi:type="dcterms:W3CDTF">2026-07-23T10:43:34Z</dcterms:created>
  <dcterms:modified xsi:type="dcterms:W3CDTF">2026-07-23T10:43:34Z</dcterms:modified>
</cp:coreProperties>
</file>

<file path=docProps/custom.xml><?xml version="1.0" encoding="utf-8"?>
<Properties xmlns="http://schemas.openxmlformats.org/officeDocument/2006/custom-properties" xmlns:vt="http://schemas.openxmlformats.org/officeDocument/2006/docPropsVTypes"/>
</file>