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Vision</w:t>
      </w:r>
      <w:r>
        <w:t xml:space="preserve"> </w:t>
      </w:r>
      <w:r>
        <w:t xml:space="preserve">for</w:t>
      </w:r>
      <w:r>
        <w:t xml:space="preserve"> </w:t>
      </w:r>
      <w:r>
        <w:t xml:space="preserve">Munich's</w:t>
      </w:r>
      <w:r>
        <w:t xml:space="preserve"> </w:t>
      </w:r>
      <w:r>
        <w:t xml:space="preserve">Political</w:t>
      </w:r>
      <w:r>
        <w:t xml:space="preserve"> </w:t>
      </w:r>
      <w:r>
        <w:t xml:space="preserve">Future</w:t>
      </w:r>
    </w:p>
    <w:bookmarkStart w:id="20" w:name="X167d5a5e6e947c2765042a028aa33d8541e07cd"/>
    <w:p>
      <w:pPr>
        <w:pStyle w:val="Heading1"/>
      </w:pPr>
      <w:r>
        <w:t xml:space="preserve">Statement of Purpose: A Commitment to Progressive Leadership in Germany Munich</w:t>
      </w:r>
    </w:p>
    <w:p>
      <w:pPr>
        <w:pStyle w:val="FirstParagraph"/>
      </w:pPr>
      <w:r>
        <w:t xml:space="preserve">This</w:t>
      </w:r>
      <w:r>
        <w:t xml:space="preserve"> </w:t>
      </w:r>
      <w:r>
        <w:rPr>
          <w:bCs/>
          <w:b/>
        </w:rPr>
        <w:t xml:space="preserve">Statement of Purpose</w:t>
      </w:r>
      <w:r>
        <w:t xml:space="preserve"> </w:t>
      </w:r>
      <w:r>
        <w:t xml:space="preserve">articulates a dedicated vision for public service as a committed</w:t>
      </w:r>
      <w:r>
        <w:t xml:space="preserve"> </w:t>
      </w:r>
      <w:r>
        <w:rPr>
          <w:bCs/>
          <w:b/>
        </w:rPr>
        <w:t xml:space="preserve">Politician</w:t>
      </w:r>
      <w:r>
        <w:t xml:space="preserve">, specifically tailored to the dynamic challenges and opportunities facing the vibrant city of</w:t>
      </w:r>
      <w:r>
        <w:t xml:space="preserve"> </w:t>
      </w:r>
      <w:r>
        <w:rPr>
          <w:bCs/>
          <w:b/>
        </w:rPr>
        <w:t xml:space="preserve">Germany Munich</w:t>
      </w:r>
      <w:r>
        <w:t xml:space="preserve">. As an aspiring representative deeply invested in the social, economic, and environmental well-being of Munich’s citizens, I present this document not merely as a formality, but as a foundational commitment to ethical governance, inclusive development, and forward-thinking leadership within one of Europe’s most innovative urban centers.</w:t>
      </w:r>
    </w:p>
    <w:p>
      <w:pPr>
        <w:pStyle w:val="BodyText"/>
      </w:pPr>
      <w:r>
        <w:t xml:space="preserve">Munich transcends its reputation as Bavaria’s cultural heart; it is a global hub where tradition meets innovation. As</w:t>
      </w:r>
      <w:r>
        <w:t xml:space="preserve"> </w:t>
      </w:r>
      <w:r>
        <w:rPr>
          <w:bCs/>
          <w:b/>
        </w:rPr>
        <w:t xml:space="preserve">Germany Munich</w:t>
      </w:r>
      <w:r>
        <w:t xml:space="preserve">'s political landscape evolves amid demographic shifts, climate imperatives, and digital transformation, the need for principled, action-oriented</w:t>
      </w:r>
      <w:r>
        <w:t xml:space="preserve"> </w:t>
      </w:r>
      <w:r>
        <w:rPr>
          <w:bCs/>
          <w:b/>
        </w:rPr>
        <w:t xml:space="preserve">Politician</w:t>
      </w:r>
      <w:r>
        <w:t xml:space="preserve"> </w:t>
      </w:r>
      <w:r>
        <w:t xml:space="preserve">has never been more critical. My career in community advocacy and municipal policy development—spanning over a decade across diverse neighborhoods in the Free State of Bavaria—has equipped me with a nuanced understanding of Munich’s unique complexities. This</w:t>
      </w:r>
      <w:r>
        <w:t xml:space="preserve"> </w:t>
      </w:r>
      <w:r>
        <w:rPr>
          <w:bCs/>
          <w:b/>
        </w:rPr>
        <w:t xml:space="preserve">Statement of Purpose</w:t>
      </w:r>
      <w:r>
        <w:t xml:space="preserve"> </w:t>
      </w:r>
      <w:r>
        <w:t xml:space="preserve">is therefore not an abstract pledge, but a concrete roadmap for tangible progress within the specific context of</w:t>
      </w:r>
      <w:r>
        <w:t xml:space="preserve"> </w:t>
      </w:r>
      <w:r>
        <w:rPr>
          <w:bCs/>
          <w:b/>
        </w:rPr>
        <w:t xml:space="preserve">Germany Munich</w:t>
      </w:r>
      <w:r>
        <w:t xml:space="preserve">.</w:t>
      </w:r>
    </w:p>
    <w:p>
      <w:pPr>
        <w:pStyle w:val="BodyText"/>
      </w:pPr>
      <w:r>
        <w:t xml:space="preserve">Central to my political philosophy is the belief that effective leadership must begin at the grassroots level. In Munich, this means listening to residents in Haidhausen’s historic quarters and Freiham’s emerging sustainable districts alike. My previous work as a liaison officer for the City of Munich’s Climate Action Initiative demonstrated how localized solutions—such as community solar cooperatives in Schwabing or expanded public transit corridors connecting Neuperlach to the city center—can yield systemic change. As a future</w:t>
      </w:r>
      <w:r>
        <w:t xml:space="preserve"> </w:t>
      </w:r>
      <w:r>
        <w:rPr>
          <w:bCs/>
          <w:b/>
        </w:rPr>
        <w:t xml:space="preserve">Politician</w:t>
      </w:r>
      <w:r>
        <w:t xml:space="preserve"> </w:t>
      </w:r>
      <w:r>
        <w:t xml:space="preserve">representing Munich, I will prioritize such hyper-local engagement, ensuring policy decisions emerge from dialogue with citizens rather than bureaucratic inertia.</w:t>
      </w:r>
    </w:p>
    <w:p>
      <w:pPr>
        <w:pStyle w:val="BodyText"/>
      </w:pPr>
      <w:r>
        <w:t xml:space="preserve">The urgency of climate resilience demands immediate action, and Munich must lead Germany in this transition. Having co-developed Bavaria’s first circular economy task force during my tenure at the Institute for Urban Futures, I understand that sustainable development cannot be a distant ideal but must integrate into everyday governance. This</w:t>
      </w:r>
      <w:r>
        <w:t xml:space="preserve"> </w:t>
      </w:r>
      <w:r>
        <w:rPr>
          <w:bCs/>
          <w:b/>
        </w:rPr>
        <w:t xml:space="preserve">Statement of Purpose</w:t>
      </w:r>
      <w:r>
        <w:t xml:space="preserve"> </w:t>
      </w:r>
      <w:r>
        <w:t xml:space="preserve">commits to accelerating Munich’s net-zero roadmap through three pillars: 1) retrofitting 50% of municipal buildings by 2030 using green public procurement, 2) expanding the "Munich Mobility Pass" to subsidize electric bike access for low-income families across all boroughs, and 3) embedding biodiversity metrics into every new urban planning project. These are not merely environmental measures—they are economic and social investments that will fortify Munich’s status as a global leader in livable cities.</w:t>
      </w:r>
    </w:p>
    <w:p>
      <w:pPr>
        <w:pStyle w:val="BodyText"/>
      </w:pPr>
      <w:r>
        <w:t xml:space="preserve">Equally vital is strengthening Munich’s role as an inclusive metropolis for refugees and immigrants. As a</w:t>
      </w:r>
      <w:r>
        <w:t xml:space="preserve"> </w:t>
      </w:r>
      <w:r>
        <w:rPr>
          <w:bCs/>
          <w:b/>
        </w:rPr>
        <w:t xml:space="preserve">Politician</w:t>
      </w:r>
      <w:r>
        <w:t xml:space="preserve">, I reject the false dichotomy between security and solidarity. My work with the International House of Munich fostered partnerships between city schools, refugee NGOs, and local businesses to create pathways into apprenticeships for 300+ young people. This success proves that integration requires institutional coordination—not rhetoric. In my platform, I will establish a dedicated "Munich Integration Council" co-chaired by civil society leaders and municipal departments to dismantle bureaucratic barriers in housing and employment access, ensuring</w:t>
      </w:r>
      <w:r>
        <w:t xml:space="preserve"> </w:t>
      </w:r>
      <w:r>
        <w:rPr>
          <w:bCs/>
          <w:b/>
        </w:rPr>
        <w:t xml:space="preserve">Germany Munich</w:t>
      </w:r>
      <w:r>
        <w:t xml:space="preserve"> </w:t>
      </w:r>
      <w:r>
        <w:t xml:space="preserve">remains a beacon of belonging for all its residents.</w:t>
      </w:r>
    </w:p>
    <w:p>
      <w:pPr>
        <w:pStyle w:val="BodyText"/>
      </w:pPr>
      <w:r>
        <w:t xml:space="preserve">Furthermore, this</w:t>
      </w:r>
      <w:r>
        <w:t xml:space="preserve"> </w:t>
      </w:r>
      <w:r>
        <w:rPr>
          <w:bCs/>
          <w:b/>
        </w:rPr>
        <w:t xml:space="preserve">Statement of Purpose</w:t>
      </w:r>
      <w:r>
        <w:t xml:space="preserve"> </w:t>
      </w:r>
      <w:r>
        <w:t xml:space="preserve">rejects the polarization that plagues national politics. Munich’s strength lies in its pragmatic consensus-building culture—evident in successful cross-party initiatives like the "Green Corridors" greenway network. I pledge to foster such collaboration within the Munich City Council (Stadtrat), prioritizing issues where shared goals exist, from supporting small businesses affected by post-pandemic inflation to modernizing healthcare access in underserved districts. As a</w:t>
      </w:r>
      <w:r>
        <w:t xml:space="preserve"> </w:t>
      </w:r>
      <w:r>
        <w:rPr>
          <w:bCs/>
          <w:b/>
        </w:rPr>
        <w:t xml:space="preserve">Politician</w:t>
      </w:r>
      <w:r>
        <w:t xml:space="preserve"> </w:t>
      </w:r>
      <w:r>
        <w:t xml:space="preserve">in</w:t>
      </w:r>
      <w:r>
        <w:t xml:space="preserve"> </w:t>
      </w:r>
      <w:r>
        <w:rPr>
          <w:bCs/>
          <w:b/>
        </w:rPr>
        <w:t xml:space="preserve">Germany Munich</w:t>
      </w:r>
      <w:r>
        <w:t xml:space="preserve">, my loyalty will never be to a party label but to the people who entrusted me with service.</w:t>
      </w:r>
    </w:p>
    <w:p>
      <w:pPr>
        <w:pStyle w:val="BodyText"/>
      </w:pPr>
      <w:r>
        <w:t xml:space="preserve">Munich is not merely my professional focus—it is my home. I have raised my family on the banks of the Isar, volunteered at the Englischer Garten’s conservation efforts, and experienced firsthand how policy impacts daily life. This personal investment fuels a profound responsibility: to ensure Munich remains a city where children can thrive in clean parks, seniors access dignified care without financial strain, and artists find spaces to create. My vision rejects short-term fixes for long-term sustainability because</w:t>
      </w:r>
      <w:r>
        <w:t xml:space="preserve"> </w:t>
      </w:r>
      <w:r>
        <w:rPr>
          <w:bCs/>
          <w:b/>
        </w:rPr>
        <w:t xml:space="preserve">Germany Munich</w:t>
      </w:r>
      <w:r>
        <w:t xml:space="preserve"> </w:t>
      </w:r>
      <w:r>
        <w:t xml:space="preserve">deserves nothing less than enduring progress.</w:t>
      </w:r>
    </w:p>
    <w:p>
      <w:pPr>
        <w:pStyle w:val="BodyText"/>
      </w:pPr>
      <w:r>
        <w:t xml:space="preserve">This</w:t>
      </w:r>
      <w:r>
        <w:t xml:space="preserve"> </w:t>
      </w:r>
      <w:r>
        <w:rPr>
          <w:bCs/>
          <w:b/>
        </w:rPr>
        <w:t xml:space="preserve">Statement of Purpose</w:t>
      </w:r>
      <w:r>
        <w:t xml:space="preserve"> </w:t>
      </w:r>
      <w:r>
        <w:t xml:space="preserve">concludes with an unwavering promise: To serve as a transparent, accountable representative who measures success not by campaign rhetoric but by the tangible improvements in citizens’ lives. I will publish quarterly policy impact reports on Munich’s open data portal, hold monthly community "office hours" across all 25 districts, and champion policies that prioritize people over profits. As a</w:t>
      </w:r>
      <w:r>
        <w:t xml:space="preserve"> </w:t>
      </w:r>
      <w:r>
        <w:rPr>
          <w:bCs/>
          <w:b/>
        </w:rPr>
        <w:t xml:space="preserve">Politician</w:t>
      </w:r>
      <w:r>
        <w:t xml:space="preserve"> </w:t>
      </w:r>
      <w:r>
        <w:t xml:space="preserve">for Munich, I am not seeking power—I seek partnership with the city’s most valuable resource: its people.</w:t>
      </w:r>
    </w:p>
    <w:p>
      <w:pPr>
        <w:pStyle w:val="BodyText"/>
      </w:pPr>
      <w:r>
        <w:t xml:space="preserve">In choosing to run for office in</w:t>
      </w:r>
      <w:r>
        <w:t xml:space="preserve"> </w:t>
      </w:r>
      <w:r>
        <w:rPr>
          <w:bCs/>
          <w:b/>
        </w:rPr>
        <w:t xml:space="preserve">Germany Munich</w:t>
      </w:r>
      <w:r>
        <w:t xml:space="preserve">, I affirm that politics must be rooted in empathy and action. This document is more than a declaration—it is an invitation to co-create a future where Munich remains not just Germany’s economic engine, but its most compassionate, innovative, and united city. I commit myself without reservation to this mission as your next representative.</w:t>
      </w:r>
    </w:p>
    <w:p>
      <w:pPr>
        <w:pStyle w:val="BodyText"/>
      </w:pPr>
      <w:r>
        <w:t xml:space="preserve">Respectfully submitted,</w:t>
      </w:r>
      <w:r>
        <w:br/>
      </w:r>
      <w:r>
        <w:t xml:space="preserve">[Your Name]</w:t>
      </w:r>
      <w:r>
        <w:br/>
      </w:r>
      <w:r>
        <w:t xml:space="preserve">Aspiring Member of the Munich City Council (Stadtrat)</w:t>
      </w:r>
      <w:r>
        <w:br/>
      </w:r>
      <w:r>
        <w:t xml:space="preserve">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Vision for Munich's Political Future</dc:title>
  <dc:creator/>
  <dc:language>en</dc:language>
  <cp:keywords/>
  <dcterms:created xsi:type="dcterms:W3CDTF">2025-12-09T18:47:01Z</dcterms:created>
  <dcterms:modified xsi:type="dcterms:W3CDTF">2025-12-09T18:47:01Z</dcterms:modified>
</cp:coreProperties>
</file>

<file path=docProps/custom.xml><?xml version="1.0" encoding="utf-8"?>
<Properties xmlns="http://schemas.openxmlformats.org/officeDocument/2006/custom-properties" xmlns:vt="http://schemas.openxmlformats.org/officeDocument/2006/docPropsVTypes"/>
</file>