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Dedicated</w:t>
      </w:r>
      <w:r>
        <w:t xml:space="preserve"> </w:t>
      </w:r>
      <w:r>
        <w:t xml:space="preserve">Service</w:t>
      </w:r>
      <w:r>
        <w:t xml:space="preserve"> </w:t>
      </w:r>
      <w:r>
        <w:t xml:space="preserve">to</w:t>
      </w:r>
      <w:r>
        <w:t xml:space="preserve"> </w:t>
      </w:r>
      <w:r>
        <w:t xml:space="preserve">Iran</w:t>
      </w:r>
      <w:r>
        <w:t xml:space="preserve"> </w:t>
      </w:r>
      <w:r>
        <w:t xml:space="preserve">Tehran</w:t>
      </w:r>
    </w:p>
    <w:bookmarkStart w:id="20" w:name="Xf0667e9bace37a2fbba3474cd50ddab327c028d"/>
    <w:p>
      <w:pPr>
        <w:pStyle w:val="Heading1"/>
      </w:pPr>
      <w:r>
        <w:t xml:space="preserve">Statement of Purpose: Commitment to Public Service in Iran Tehran</w:t>
      </w:r>
    </w:p>
    <w:p>
      <w:pPr>
        <w:pStyle w:val="FirstParagraph"/>
      </w:pPr>
      <w:r>
        <w:t xml:space="preserve">As a dedicated advocate for progressive governance and community empowerment, I submit this Statement of Purpose outlining my unwavering commitment to serve as a conscientious Politician within the esteemed framework of the Islamic Republic of Iran. My lifelong dedication to civic duty, rooted in the principles of justice, social welfare, and national unity, has propelled me toward this pivotal role in Tehran—the heartland of Iran’s political and cultural identity. This document articulates my vision for transformative leadership that honors Iran's Islamic values while addressing the evolving needs of our capital city.</w:t>
      </w:r>
    </w:p>
    <w:p>
      <w:pPr>
        <w:pStyle w:val="BodyText"/>
      </w:pPr>
      <w:r>
        <w:t xml:space="preserve">My journey toward public service began in the vibrant neighborhoods of Tehran, where I witnessed firsthand the resilience and aspirations of ordinary citizens navigating economic complexities and social dynamics. Growing up amidst Tehran’s rich tapestry of historical sites—from the ancient Azadi Tower to modern urban centers—I internalized the profound responsibility that comes with leadership in this sacred city. The call to serve transcended personal ambition; it became a moral imperative shaped by Iran’s revolutionary ideals and the enduring legacy of Imam Khomeini. As I matured, my academic pursuits in Political Science and Public Administration at Tehran University deepened my understanding of governance within Iran’s unique constitutional structure, reinforcing that true political leadership must harmonize Islamic principles with pragmatic solutions for contemporary challenges.</w:t>
      </w:r>
    </w:p>
    <w:p>
      <w:pPr>
        <w:pStyle w:val="BodyText"/>
      </w:pPr>
      <w:r>
        <w:t xml:space="preserve">Central to my philosophy as a prospective Politician is the conviction that effective governance in Iran Tehran requires a dual focus: preserving national sovereignty and fostering inclusive development. Tehran, home to over 15 million residents and serving as the administrative nerve center of Iran, demands leaders who understand its intricate socioeconomic fabric—from traffic congestion in Valiasr Street to healthcare accessibility in Shemiranat. My proposed initiatives prioritize three pillars: sustainable urban development aligned with Iran’s Vision 2030, strengthening community-led social programs rooted in Islamic ethics, and enhancing transparent public-private partnerships to stimulate local entrepreneurship. For instance, I propose establishing "Tehran Green Zones" that integrate renewable energy projects with traditional Persian garden designs—a solution that respects cultural heritage while addressing environmental concerns critical to our city’s future.</w:t>
      </w:r>
    </w:p>
    <w:p>
      <w:pPr>
        <w:pStyle w:val="BodyText"/>
      </w:pPr>
      <w:r>
        <w:t xml:space="preserve">This Statement of Purpose is not merely a formal declaration; it embodies my solemn pledge to uphold the highest standards of integrity required of any Politician in Iran. I recognize that political office in Tehran carries immense weight—it is a trust bestowed by citizens who seek leaders who embody justice (‘Adl’), compassion, and unwavering loyalty to the nation’s Islamic identity. My approach rejects divisive rhetoric, instead championing dialogue across ideological divides to build consensus on issues like education reform for Tehran’s youth or affordable housing initiatives in marginalized districts. I have actively participated in community councils such as the Tehran City Council’s Social Welfare Committee, where I collaborated with grassroots organizations to distribute essential aid during winter crises—proving that service begins with listening to the people.</w:t>
      </w:r>
    </w:p>
    <w:p>
      <w:pPr>
        <w:pStyle w:val="BodyText"/>
      </w:pPr>
      <w:r>
        <w:t xml:space="preserve">Crucially, my vision for Iran Tehran integrates national strategic priorities with hyper-local action. As a Politician committed to Iran’s path of self-reliance, I will advocate for policies that reduce dependency on imports through local manufacturing clusters in Tehran’s industrial zones, creating jobs while bolstering Iran’s economic resilience. Simultaneously, I will champion cultural preservation—revitalizing historical sites like the Golestan Palace gardens as educational hubs where youth learn about Iran’s pre-Islamic and Islamic heritage. This dual focus on modernity and tradition reflects my belief that genuine progress in Tehran must honor the past while building a dignified future for all Iranians.</w:t>
      </w:r>
    </w:p>
    <w:p>
      <w:pPr>
        <w:pStyle w:val="BodyText"/>
      </w:pPr>
      <w:r>
        <w:t xml:space="preserve">My commitment extends beyond policy to personal accountability. I pledge to adhere strictly to Iran’s legal framework, including the Constitution of 1979 and Islamic jurisprudence (Sharia), ensuring every decision serves both national interests and moral clarity. As a Politician in Tehran, I will reject corruption through mandatory public disclosure of financial assets and community oversight panels for all projects. This transparency builds trust—a commodity often scarce in modern politics but essential for Tehran’s continued prosperity.</w:t>
      </w:r>
    </w:p>
    <w:p>
      <w:pPr>
        <w:pStyle w:val="BodyText"/>
      </w:pPr>
      <w:r>
        <w:t xml:space="preserve">Moreover, this Statement of Purpose acknowledges the critical role of women in Iran’s political landscape. As a supporter of the empowerment agenda enshrined in Iran’s laws, I will work to increase female representation in Tehran municipal bodies and mentor young women through specialized leadership programs. In a city where over half the population is under 30, investing in youth development—through vocational training centers near schools like Alborz High School—is not optional; it is a national necessity for Iran’s sustainable growth.</w:t>
      </w:r>
    </w:p>
    <w:p>
      <w:pPr>
        <w:pStyle w:val="BodyText"/>
      </w:pPr>
      <w:r>
        <w:t xml:space="preserve">Looking ahead, I envision Tehran as a global model of Islamic governance: where economic development coexists with spiritual enrichment, and urban innovation serves all citizens without exception. My roadmap includes collaborating with the Ministry of Health to expand free primary healthcare clinics across Tehran’s underserved areas and partnering with universities like Sharif University to establish incubators for green technology startups. These steps align with Iran’s broader goals while directly improving daily life for Tehranis.</w:t>
      </w:r>
    </w:p>
    <w:p>
      <w:pPr>
        <w:pStyle w:val="BodyText"/>
      </w:pPr>
      <w:r>
        <w:t xml:space="preserve">Ultimately, this Statement of Purpose is a covenant between me and the people of Iran Tehran. As a Politician, I do not seek power but responsibility; not privilege but service. My life’s work has prepared me to embody the ideal that leadership in Iran must be rooted in humility, guided by faith, and driven by tangible results for families in every corner of our capital city—from the bustling bazaars of Grand Bazaar to the serene hills of Darband. I stand ready to dedicate my energy, intellect, and integrity to advancing Iran’s dignity through service that begins at home in Tehran.</w:t>
      </w:r>
    </w:p>
    <w:p>
      <w:pPr>
        <w:pStyle w:val="BodyText"/>
      </w:pPr>
      <w:r>
        <w:t xml:space="preserve">In closing, I reaffirm that this Statement of Purpose represents more than an application—it is a promise. A promise to honor the legacy of our revolution by serving Tehran with relentless compassion. A promise to uphold the values of Islam and national sovereignty in every decision made for Iran’s greatest city. And a promise that as your Politician, I will be present—not just in the halls of power, but in the streets, schools, and homes where Tehran’s heartbeat lives.</w:t>
      </w:r>
    </w:p>
    <w:p>
      <w:pPr>
        <w:pStyle w:val="BodyText"/>
      </w:pPr>
      <w:r>
        <w:t xml:space="preserve">With profound respect for Iran's sacred mission and unwavering commitment to Tehran's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Dedicated Service to Iran Tehran</dc:title>
  <dc:creator/>
  <dc:language>en</dc:language>
  <cp:keywords/>
  <dcterms:created xsi:type="dcterms:W3CDTF">2025-12-07T22:53:04Z</dcterms:created>
  <dcterms:modified xsi:type="dcterms:W3CDTF">2025-12-07T22:53:04Z</dcterms:modified>
</cp:coreProperties>
</file>

<file path=docProps/custom.xml><?xml version="1.0" encoding="utf-8"?>
<Properties xmlns="http://schemas.openxmlformats.org/officeDocument/2006/custom-properties" xmlns:vt="http://schemas.openxmlformats.org/officeDocument/2006/docPropsVTypes"/>
</file>