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Iraq</w:t>
      </w:r>
      <w:r>
        <w:t xml:space="preserve"> </w:t>
      </w:r>
      <w:r>
        <w:t xml:space="preserve">Baghdad</w:t>
      </w:r>
    </w:p>
    <w:bookmarkStart w:id="29" w:name="statement-of-purpose"/>
    <w:p>
      <w:pPr>
        <w:pStyle w:val="Heading1"/>
      </w:pPr>
      <w:r>
        <w:t xml:space="preserve">Statement of Purpose</w:t>
      </w:r>
    </w:p>
    <w:bookmarkStart w:id="28" w:name="Xc11b8c71da0df8c119e078e2b21fbc0b67a324e"/>
    <w:p>
      <w:pPr>
        <w:pStyle w:val="Heading2"/>
      </w:pPr>
      <w:r>
        <w:t xml:space="preserve">A Lifelong Dedication to the People of Iraq Baghdad</w:t>
      </w:r>
    </w:p>
    <w:p>
      <w:pPr>
        <w:pStyle w:val="FirstParagraph"/>
      </w:pPr>
      <w:r>
        <w:t xml:space="preserve">As a dedicated public servant and aspiring leader, I present this Statement of Purpose with profound commitment to the future of Iraq Baghdad. This document is not merely an application but a solemn pledge to transform the capital city into a beacon of stability, prosperity, and unity for all Iraqis. My journey as a</w:t>
      </w:r>
      <w:r>
        <w:t xml:space="preserve"> </w:t>
      </w:r>
      <w:r>
        <w:rPr>
          <w:bCs/>
          <w:b/>
        </w:rPr>
        <w:t xml:space="preserve">Politician</w:t>
      </w:r>
      <w:r>
        <w:t xml:space="preserve"> </w:t>
      </w:r>
      <w:r>
        <w:t xml:space="preserve">has been defined by unwavering service to Baghdad's diverse communities—from the historic neighborhoods of Karkh to the resilient districts of Sadr City—and I now seek to elevate this commitment through formal leadership.</w:t>
      </w:r>
    </w:p>
    <w:bookmarkStart w:id="20" w:name="X81652e223d9a87dbfadb17a0085eba0b4f21528"/>
    <w:p>
      <w:pPr>
        <w:pStyle w:val="Heading3"/>
      </w:pPr>
      <w:r>
        <w:t xml:space="preserve">Rooted in Baghdad: A Personal and Political Legacy</w:t>
      </w:r>
    </w:p>
    <w:p>
      <w:pPr>
        <w:pStyle w:val="FirstParagraph"/>
      </w:pPr>
      <w:r>
        <w:t xml:space="preserve">Born and raised amid Baghdad's vibrant cultural tapestry, I witnessed firsthand the city's potential and its struggles. My family’s history spans generations of civic engagement—my grandfather served as a council member during Iraq's early republican era, while my mother ran community health initiatives in Old Baghdad. This heritage instilled in me that effective</w:t>
      </w:r>
      <w:r>
        <w:t xml:space="preserve"> </w:t>
      </w:r>
      <w:r>
        <w:rPr>
          <w:bCs/>
          <w:b/>
        </w:rPr>
        <w:t xml:space="preserve">Politician</w:t>
      </w:r>
      <w:r>
        <w:t xml:space="preserve"> </w:t>
      </w:r>
      <w:r>
        <w:t xml:space="preserve">must be both a listener and an executor. In my 15 years of grassroots work across Baghdad's 32 districts, I've organized water access projects in the flood-prone Al-Zayouna area, mediated sectarian tensions in Dora, and launched youth vocational centers near Tahrir Square. These experiences confirmed that true leadership in</w:t>
      </w:r>
      <w:r>
        <w:t xml:space="preserve"> </w:t>
      </w:r>
      <w:r>
        <w:rPr>
          <w:bCs/>
          <w:b/>
        </w:rPr>
        <w:t xml:space="preserve">Iraq Baghdad</w:t>
      </w:r>
      <w:r>
        <w:t xml:space="preserve"> </w:t>
      </w:r>
      <w:r>
        <w:t xml:space="preserve">requires walking the streets alongside citizens—not just addressing them from podiums.</w:t>
      </w:r>
    </w:p>
    <w:bookmarkEnd w:id="20"/>
    <w:bookmarkStart w:id="21" w:name="Xe4f92084e2f1ab74e5405fe25e439067ec820bd"/>
    <w:p>
      <w:pPr>
        <w:pStyle w:val="Heading3"/>
      </w:pPr>
      <w:r>
        <w:t xml:space="preserve">The Imperative for Change in Iraq Baghdad</w:t>
      </w:r>
    </w:p>
    <w:p>
      <w:pPr>
        <w:pStyle w:val="FirstParagraph"/>
      </w:pPr>
      <w:r>
        <w:t xml:space="preserve">Baghdad faces a critical inflection point. While its strategic importance as Iraq's political and economic heart is undeniable, the city grapples with infrastructure decay, energy shortages affecting 70% of households, and youth unemployment exceeding 45%. Crucially, these challenges are not merely technical—they are symptoms of a broken trust between citizens and governance. My Statement of Purpose confronts this reality: without restoring faith in leadership through transparency and tangible results,</w:t>
      </w:r>
      <w:r>
        <w:t xml:space="preserve"> </w:t>
      </w:r>
      <w:r>
        <w:rPr>
          <w:bCs/>
          <w:b/>
        </w:rPr>
        <w:t xml:space="preserve">Iraq Baghdad</w:t>
      </w:r>
      <w:r>
        <w:t xml:space="preserve"> </w:t>
      </w:r>
      <w:r>
        <w:t xml:space="preserve">cannot fulfill its promise as the nation's cornerstone. As a</w:t>
      </w:r>
      <w:r>
        <w:t xml:space="preserve"> </w:t>
      </w:r>
      <w:r>
        <w:rPr>
          <w:bCs/>
          <w:b/>
        </w:rPr>
        <w:t xml:space="preserve">Politician</w:t>
      </w:r>
      <w:r>
        <w:t xml:space="preserve">, I reject the notion that such crises are inevitable; they demand decisive, human-centered solutions.</w:t>
      </w:r>
    </w:p>
    <w:bookmarkEnd w:id="21"/>
    <w:bookmarkStart w:id="22" w:name="X9410f12e87482721172d0110b03827f44a84313"/>
    <w:p>
      <w:pPr>
        <w:pStyle w:val="Heading3"/>
      </w:pPr>
      <w:r>
        <w:t xml:space="preserve">A Comprehensive Vision for Baghdad's Rebirth</w:t>
      </w:r>
    </w:p>
    <w:p>
      <w:pPr>
        <w:pStyle w:val="FirstParagraph"/>
      </w:pPr>
      <w:r>
        <w:t xml:space="preserve">My policy framework—</w:t>
      </w:r>
      <w:r>
        <w:rPr>
          <w:iCs/>
          <w:i/>
        </w:rPr>
        <w:t xml:space="preserve">"Baghdad First, Iraq Forever"</w:t>
      </w:r>
      <w:r>
        <w:t xml:space="preserve">—is built on three pillars:</w:t>
      </w:r>
    </w:p>
    <w:p>
      <w:pPr>
        <w:numPr>
          <w:ilvl w:val="0"/>
          <w:numId w:val="1001"/>
        </w:numPr>
        <w:pStyle w:val="Compact"/>
      </w:pPr>
      <w:r>
        <w:rPr>
          <w:bCs/>
          <w:b/>
        </w:rPr>
        <w:t xml:space="preserve">Infrastructure Renaissance:</w:t>
      </w:r>
      <w:r>
        <w:t xml:space="preserve"> </w:t>
      </w:r>
      <w:r>
        <w:t xml:space="preserve">Prioritize rebuilding Baghdad's water treatment plants (addressing the current crisis where citizens rely on bottled water for 6 months annually) and constructing solar-powered street lighting in marginalized neighborhoods like Al-Kadhimiyah. This is not just about pipes and wires—it's about restoring dignity.</w:t>
      </w:r>
    </w:p>
    <w:p>
      <w:pPr>
        <w:numPr>
          <w:ilvl w:val="0"/>
          <w:numId w:val="1001"/>
        </w:numPr>
        <w:pStyle w:val="Compact"/>
      </w:pPr>
      <w:r>
        <w:rPr>
          <w:bCs/>
          <w:b/>
        </w:rPr>
        <w:t xml:space="preserve">Job Creation Ecosystem:</w:t>
      </w:r>
      <w:r>
        <w:t xml:space="preserve"> </w:t>
      </w:r>
      <w:r>
        <w:t xml:space="preserve">Partner with Iraqi universities to launch a "Baghdad Tech Corridor" in the emerging Rashid Industrial Zone, targeting 50,000 youth employment within five years. This includes tax incentives for startups developing solutions for Baghdad-specific challenges—from AI-driven traffic management to heritage tourism apps.</w:t>
      </w:r>
    </w:p>
    <w:p>
      <w:pPr>
        <w:numPr>
          <w:ilvl w:val="0"/>
          <w:numId w:val="1001"/>
        </w:numPr>
        <w:pStyle w:val="Compact"/>
      </w:pPr>
      <w:r>
        <w:rPr>
          <w:bCs/>
          <w:b/>
        </w:rPr>
        <w:t xml:space="preserve">Trust-Based Governance:</w:t>
      </w:r>
      <w:r>
        <w:t xml:space="preserve"> </w:t>
      </w:r>
      <w:r>
        <w:t xml:space="preserve">Implement real-time public dashboards tracking city project funds (e.g., "Show Me Where My Tax Dollars Go") and establish neighborhood councils with direct budgetary input. As a</w:t>
      </w:r>
      <w:r>
        <w:t xml:space="preserve"> </w:t>
      </w:r>
      <w:r>
        <w:rPr>
          <w:bCs/>
          <w:b/>
        </w:rPr>
        <w:t xml:space="preserve">Politician</w:t>
      </w:r>
      <w:r>
        <w:t xml:space="preserve">, I pledge monthly town halls in every district, where decisions are made collaboratively.</w:t>
      </w:r>
    </w:p>
    <w:bookmarkEnd w:id="22"/>
    <w:bookmarkStart w:id="23" w:name="X31ab4471e6290cc4a1bb06b10139fe5bb7922af"/>
    <w:p>
      <w:pPr>
        <w:pStyle w:val="Heading3"/>
      </w:pPr>
      <w:r>
        <w:t xml:space="preserve">Why This Statement of Purpose Matters Now</w:t>
      </w:r>
    </w:p>
    <w:p>
      <w:pPr>
        <w:pStyle w:val="FirstParagraph"/>
      </w:pPr>
      <w:r>
        <w:t xml:space="preserve">In a nation where political rhetoric often overshadows action, this Statement of Purpose stands as a concrete roadmap—not a slogan. It rejects the zero-sum politics that have plagued Iraq Baghdad for decades. When I say "I am here for Baghdad," I mean it literally: I will reside in my family home in Al-Musayyib during my term, ensuring daily connection to community concerns. My commitment extends beyond elections; it's a covenant with citizens who deserve a</w:t>
      </w:r>
      <w:r>
        <w:t xml:space="preserve"> </w:t>
      </w:r>
      <w:r>
        <w:rPr>
          <w:bCs/>
          <w:b/>
        </w:rPr>
        <w:t xml:space="preserve">Politician</w:t>
      </w:r>
      <w:r>
        <w:t xml:space="preserve"> </w:t>
      </w:r>
      <w:r>
        <w:t xml:space="preserve">whose presence is felt in their daily lives.</w:t>
      </w:r>
    </w:p>
    <w:bookmarkEnd w:id="23"/>
    <w:bookmarkStart w:id="24" w:name="Xa45cd3deab382d04fb0bf01ae3064c3f6a84fb8"/>
    <w:p>
      <w:pPr>
        <w:pStyle w:val="Heading3"/>
      </w:pPr>
      <w:r>
        <w:t xml:space="preserve">The Unavoidable Reality of Baghdad's Challenges</w:t>
      </w:r>
    </w:p>
    <w:p>
      <w:pPr>
        <w:pStyle w:val="FirstParagraph"/>
      </w:pPr>
      <w:r>
        <w:t xml:space="preserve">Critics will question feasibility amid Iraq's broader instability. Yet Baghdad cannot wait for "national stability" to begin healing itself—our city is the national incubator. During my tenure as a local councilor, I secured $12 million in international aid for Baghdad’s public transportation system (a feat previously deemed impossible). This proves that with integrity and innovation, tangible progress is possible even in complex environments. My Statement of Purpose embraces this reality: we do not wait for perfect conditions—we create them.</w:t>
      </w:r>
    </w:p>
    <w:bookmarkEnd w:id="24"/>
    <w:bookmarkStart w:id="25" w:name="my-promise-to-every-baghdad-citizen"/>
    <w:p>
      <w:pPr>
        <w:pStyle w:val="Heading3"/>
      </w:pPr>
      <w:r>
        <w:t xml:space="preserve">My Promise to Every Baghdad Citizen</w:t>
      </w:r>
    </w:p>
    <w:p>
      <w:pPr>
        <w:pStyle w:val="FirstParagraph"/>
      </w:pPr>
      <w:r>
        <w:t xml:space="preserve">To the student in Karada studying under kerosene lamps, I promise solar-powered classrooms by 2027. To the single mother in Shula struggling with water cuts, I promise a community well within six months of taking office. To the farmer from Al-Hurriya selling dates near Rasheed Market, I promise fair-market access through Baghdad’s new agricultural hub. These are not empty promises—they are measurable milestones embedded in my Statement of Purpose.</w:t>
      </w:r>
    </w:p>
    <w:bookmarkEnd w:id="25"/>
    <w:bookmarkStart w:id="26" w:name="why-this-politician-why-now"/>
    <w:p>
      <w:pPr>
        <w:pStyle w:val="Heading3"/>
      </w:pPr>
      <w:r>
        <w:t xml:space="preserve">Why This Politician? Why Now?</w:t>
      </w:r>
    </w:p>
    <w:p>
      <w:pPr>
        <w:pStyle w:val="FirstParagraph"/>
      </w:pPr>
      <w:r>
        <w:t xml:space="preserve">I am not seeking office for personal ambition but as a response to Baghdad’s urgent cry for authentic leadership. My opponents focus on past grievances; I build bridges to the future. Having navigated Iraq’s political landscape since 2005—from community organizer to provincial council member—I understand both the system and its people deeply. As a</w:t>
      </w:r>
      <w:r>
        <w:t xml:space="preserve"> </w:t>
      </w:r>
      <w:r>
        <w:rPr>
          <w:bCs/>
          <w:b/>
        </w:rPr>
        <w:t xml:space="preserve">Politician</w:t>
      </w:r>
      <w:r>
        <w:t xml:space="preserve"> </w:t>
      </w:r>
      <w:r>
        <w:t xml:space="preserve">who has worked with Sunnis, Shias, Kurds, Christians, and Yazidis in Baghdad’s most diverse neighborhoods, I know unity is not abstract—it is the only path forward for</w:t>
      </w:r>
      <w:r>
        <w:t xml:space="preserve"> </w:t>
      </w:r>
      <w:r>
        <w:rPr>
          <w:bCs/>
          <w:b/>
        </w:rPr>
        <w:t xml:space="preserve">Iraq Baghdad</w:t>
      </w:r>
      <w:r>
        <w:t xml:space="preserve">.</w:t>
      </w:r>
    </w:p>
    <w:bookmarkEnd w:id="26"/>
    <w:bookmarkStart w:id="27" w:name="Xebccb62f153d7d357ab7425cdab30e5980a3e36"/>
    <w:p>
      <w:pPr>
        <w:pStyle w:val="Heading3"/>
      </w:pPr>
      <w:r>
        <w:t xml:space="preserve">Conclusion: A Call to Co-Create Baghdad's Future</w:t>
      </w:r>
    </w:p>
    <w:p>
      <w:pPr>
        <w:pStyle w:val="FirstParagraph"/>
      </w:pPr>
      <w:r>
        <w:t xml:space="preserve">This Statement of Purpose is my compass, not a destination. It embodies the core belief that leadership in</w:t>
      </w:r>
      <w:r>
        <w:t xml:space="preserve"> </w:t>
      </w:r>
      <w:r>
        <w:rPr>
          <w:bCs/>
          <w:b/>
        </w:rPr>
        <w:t xml:space="preserve">Iraq Baghdad</w:t>
      </w:r>
      <w:r>
        <w:t xml:space="preserve"> </w:t>
      </w:r>
      <w:r>
        <w:t xml:space="preserve">must be as diverse as its people and as resilient as its history. I ask not for blind faith, but for the opportunity to prove through action what every Baghdad resident deserves: a city where children can grow up without fearing their future, where neighborhoods thrive through collective ownership, and where governance serves the community—not the other way around.</w:t>
      </w:r>
    </w:p>
    <w:p>
      <w:pPr>
        <w:pStyle w:val="BodyText"/>
      </w:pPr>
      <w:r>
        <w:t xml:space="preserve">In solidarity with Baghdad's spirit,</w:t>
      </w:r>
      <w:r>
        <w:br/>
      </w:r>
      <w:r>
        <w:t xml:space="preserve">[Your Name]</w:t>
      </w:r>
      <w:r>
        <w:br/>
      </w:r>
      <w:r>
        <w:t xml:space="preserve">Candidate for Leadership in Iraq Baghdad</w:t>
      </w:r>
    </w:p>
    <w:p>
      <w:pPr>
        <w:pStyle w:val="BodyText"/>
      </w:pPr>
      <w:r>
        <w:t xml:space="preserve">This Statement of Purpose is a living document. I will submit quarterly progress reports to Baghdad citizens through community centers, social media, and my personal office in the Al-Mustansiriya district. The people of Baghdad deserve nothing less than accountability.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Iraq Baghdad</dc:title>
  <dc:creator/>
  <dc:language>en</dc:language>
  <cp:keywords/>
  <dcterms:created xsi:type="dcterms:W3CDTF">2026-07-23T15:20:06Z</dcterms:created>
  <dcterms:modified xsi:type="dcterms:W3CDTF">2026-07-23T15:20:06Z</dcterms:modified>
</cp:coreProperties>
</file>

<file path=docProps/custom.xml><?xml version="1.0" encoding="utf-8"?>
<Properties xmlns="http://schemas.openxmlformats.org/officeDocument/2006/custom-properties" xmlns:vt="http://schemas.openxmlformats.org/officeDocument/2006/docPropsVTypes"/>
</file>