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Vision</w:t>
      </w:r>
      <w:r>
        <w:t xml:space="preserve"> </w:t>
      </w:r>
      <w:r>
        <w:t xml:space="preserve">for</w:t>
      </w:r>
      <w:r>
        <w:t xml:space="preserve"> </w:t>
      </w:r>
      <w:r>
        <w:t xml:space="preserve">Israel</w:t>
      </w:r>
      <w:r>
        <w:t xml:space="preserve"> </w:t>
      </w:r>
      <w:r>
        <w:t xml:space="preserve">Tel</w:t>
      </w:r>
      <w:r>
        <w:t xml:space="preserve"> </w:t>
      </w:r>
      <w:r>
        <w:t xml:space="preserve">Aviv</w:t>
      </w:r>
    </w:p>
    <w:bookmarkStart w:id="21" w:name="statement-of-purpose"/>
    <w:p>
      <w:pPr>
        <w:pStyle w:val="Heading1"/>
      </w:pPr>
      <w:r>
        <w:t xml:space="preserve">Statement of Purpose</w:t>
      </w:r>
    </w:p>
    <w:bookmarkStart w:id="20" w:name="X50480420217e737eb239298160083337ac2eeed"/>
    <w:p>
      <w:pPr>
        <w:pStyle w:val="Heading2"/>
      </w:pPr>
      <w:r>
        <w:t xml:space="preserve">A Commitment to Progress, Unity, and Innovation in Israel Tel Aviv</w:t>
      </w:r>
    </w:p>
    <w:p>
      <w:pPr>
        <w:pStyle w:val="FirstParagraph"/>
      </w:pPr>
      <w:r>
        <w:t xml:space="preserve">As I stand before the people of Israel Tel Aviv with profound respect for our shared history and future, I present this Statement of Purpose as the foundation of my service as a dedicated Politician. This document is not merely a declaration—it is a binding covenant to transform our vibrant city into an exemplar of inclusive governance, economic prosperity, and unwavering peace within the broader context of Israel. My journey in public service has been defined by three core principles: relentless advocacy for Tel Aviv's unique identity, strategic leadership for national cohesion, and an unshakeable commitment to advancing Israel’s position as a beacon of innovation in the Middle East.</w:t>
      </w:r>
    </w:p>
    <w:p>
      <w:pPr>
        <w:pStyle w:val="BodyText"/>
      </w:pPr>
      <w:r>
        <w:t xml:space="preserve">The city of Tel Aviv is more than my home; it is the pulsating heart of modern Israel—a dynamic fusion of cultural diversity, technological excellence, and historical resilience. As a Politician who has served as a community organizer, urban development strategist, and advisor to municipal committees for over 15 years, I have witnessed firsthand the challenges facing our city: the widening gap between economic opportunity and social equity in neighborhoods like Neve Tzedek and Florentin; the urgent need to balance rapid growth with sustainable infrastructure; and the critical importance of fostering unity amid Israel’s complex geopolitical reality. This Statement of Purpose arises from that lived experience, designed to address these challenges through actionable policy rooted in empathy and evidence.</w:t>
      </w:r>
    </w:p>
    <w:p>
      <w:pPr>
        <w:pStyle w:val="BodyText"/>
      </w:pPr>
      <w:r>
        <w:t xml:space="preserve">My vision begins with Tel Aviv as a model for Israel’s future. I propose the</w:t>
      </w:r>
      <w:r>
        <w:t xml:space="preserve"> </w:t>
      </w:r>
      <w:r>
        <w:rPr>
          <w:bCs/>
          <w:b/>
        </w:rPr>
        <w:t xml:space="preserve">Green Horizon Initiative</w:t>
      </w:r>
      <w:r>
        <w:t xml:space="preserve">, a city-wide transformation integrating renewable energy, public transit expansion, and green spaces to make Tel Aviv carbon-neutral by 2040. This initiative will not only combat climate change but also create 15,000 green jobs—prioritizing youth and immigrant communities. Simultaneously, I will spearhead the</w:t>
      </w:r>
      <w:r>
        <w:t xml:space="preserve"> </w:t>
      </w:r>
      <w:r>
        <w:rPr>
          <w:bCs/>
          <w:b/>
        </w:rPr>
        <w:t xml:space="preserve">Unity District Program</w:t>
      </w:r>
      <w:r>
        <w:t xml:space="preserve">, establishing co-working hubs and cultural centers in mixed-ethnic neighborhoods to foster dialogue between Jewish, Arab, and Druze residents. In a nation where social fragmentation threatens progress, Tel Aviv must lead by demonstrating that shared prosperity is possible through intentional community building.</w:t>
      </w:r>
    </w:p>
    <w:p>
      <w:pPr>
        <w:pStyle w:val="BodyText"/>
      </w:pPr>
      <w:r>
        <w:t xml:space="preserve">As a Politician committed to the broader fabric of Israel, I recognize that Tel Aviv’s success is inseparable from national stability. My approach centers on three pillars: economic resilience, security diplomacy, and social justice. On the economy, I will champion partnerships between our city’s tech giants (Waze, Fiverr) and Israeli defense industries to create dual-use innovation clusters that strengthen both civilian prosperity and national security—proving that peace and progress are symbiotic. Regarding security, I advocate for a "Dialogue-First Diplomacy" framework: convening quarterly forums with Palestinian mayors from occupied territories (Jerusalem, Ramallah) through trusted third parties to address water rights, transportation access, and shared economic projects. This is not idealism—it is pragmatic statecraft that aligns with Israel’s security needs while advancing a two-state solution.</w:t>
      </w:r>
    </w:p>
    <w:p>
      <w:pPr>
        <w:pStyle w:val="BodyText"/>
      </w:pPr>
      <w:r>
        <w:t xml:space="preserve">My commitment to social justice in Israel Tel Aviv manifests through the</w:t>
      </w:r>
      <w:r>
        <w:t xml:space="preserve"> </w:t>
      </w:r>
      <w:r>
        <w:rPr>
          <w:bCs/>
          <w:b/>
        </w:rPr>
        <w:t xml:space="preserve">Equity Compact</w:t>
      </w:r>
      <w:r>
        <w:t xml:space="preserve">, a bold policy targeting housing inequality. With Tel Aviv facing one of the nation’s highest rent-to-income ratios, I will mandate 30% affordable housing units in all new developments and establish a city-funded "Home Guarantee Fund" for low-income families. Crucially, this program will partner with NGOs serving Ethiopian-Israeli and Arab communities—groups disproportionately affected by displacement—to ensure their voices shape implementation. This is how we move beyond rhetoric to tangible justice.</w:t>
      </w:r>
    </w:p>
    <w:p>
      <w:pPr>
        <w:pStyle w:val="BodyText"/>
      </w:pPr>
      <w:r>
        <w:t xml:space="preserve">Critics may argue such initiatives are politically risky. But as a Politician who has navigated Israel’s polarized landscape—from the Knesset committees on housing to leading cross-community dialogues at the Tel Aviv Museum—I know that courage is measured not by avoiding conflict, but by resolving it through inclusive process. When I negotiated the 2019 Coastal Highway Redevelopment Agreement, I brought together 12 community groups to co-design a project that preserved historic sites while modernizing infrastructure. That experience taught me: meaningful progress requires listening before leading.</w:t>
      </w:r>
    </w:p>
    <w:p>
      <w:pPr>
        <w:pStyle w:val="BodyText"/>
      </w:pPr>
      <w:r>
        <w:t xml:space="preserve">This Statement of Purpose is my promise to the people of Israel Tel Aviv—and by extension, the entire nation. It embodies a future where Tel Aviv’s energy fuels Israel’s global leadership; where our city becomes a laboratory for how democracy thrives amid diversity; and where every resident—whether they live in Neve Tzedek or Bat Yam—feels their voice shapes our shared destiny. I do not seek office as an end, but as a catalyst. My administration will be transparent: quarterly public forums, real-time budget tracking on the Tel Aviv City App, and mandatory community impact assessments for all policies.</w:t>
      </w:r>
    </w:p>
    <w:p>
      <w:pPr>
        <w:pStyle w:val="BodyText"/>
      </w:pPr>
      <w:r>
        <w:t xml:space="preserve">In Israel Tel Aviv, we do not merely tolerate difference—we harness it as our greatest asset. My journey from a child playing on HaYarkon Park to this moment of public commitment has taught me that governance is not about power, but about responsibility. It is about ensuring the next generation inherits a city where innovation and empathy coexist; where security and compassion are not opposing forces; and where Tel Aviv’s spirit—of courage, creativity, and community—becomes Israel’s enduring legacy.</w:t>
      </w:r>
    </w:p>
    <w:p>
      <w:pPr>
        <w:pStyle w:val="BodyText"/>
      </w:pPr>
      <w:r>
        <w:t xml:space="preserve">I ask not for your vote alone, but for your partnership. Let us build this future together. This Statement of Purpose is more than words—it is the first step toward a renewed Israel Tel Aviv, where every resident thrives as an equal stakeholder in our nation’s promise.</w:t>
      </w:r>
    </w:p>
    <w:p>
      <w:pPr>
        <w:pStyle w:val="BodyText"/>
      </w:pPr>
      <w:r>
        <w:t xml:space="preserve">— A Dedicated Politician for Israel Tel Aviv</w:t>
      </w:r>
    </w:p>
    <w:p>
      <w:pPr>
        <w:pStyle w:val="BodyText"/>
      </w:pPr>
      <w:r>
        <w:rPr>
          <w:bCs/>
          <w:b/>
        </w:rPr>
        <w:t xml:space="preserve">Word Count:</w:t>
      </w:r>
      <w:r>
        <w:t xml:space="preserve"> </w:t>
      </w:r>
      <w:r>
        <w:t xml:space="preserve">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Vision for Israel Tel Aviv</dc:title>
  <dc:creator/>
  <dc:language>en</dc:language>
  <cp:keywords/>
  <dcterms:created xsi:type="dcterms:W3CDTF">2026-07-23T16:52:09Z</dcterms:created>
  <dcterms:modified xsi:type="dcterms:W3CDTF">2026-07-23T16:52:09Z</dcterms:modified>
</cp:coreProperties>
</file>

<file path=docProps/custom.xml><?xml version="1.0" encoding="utf-8"?>
<Properties xmlns="http://schemas.openxmlformats.org/officeDocument/2006/custom-properties" xmlns:vt="http://schemas.openxmlformats.org/officeDocument/2006/docPropsVTypes"/>
</file>