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Public</w:t>
      </w:r>
      <w:r>
        <w:t xml:space="preserve"> </w:t>
      </w:r>
      <w:r>
        <w:t xml:space="preserve">Service</w:t>
      </w:r>
      <w:r>
        <w:t xml:space="preserve"> </w:t>
      </w:r>
      <w:r>
        <w:t xml:space="preserve">in</w:t>
      </w:r>
      <w:r>
        <w:t xml:space="preserve"> </w:t>
      </w:r>
      <w:r>
        <w:t xml:space="preserve">Italy</w:t>
      </w:r>
      <w:r>
        <w:t xml:space="preserve"> </w:t>
      </w:r>
      <w:r>
        <w:t xml:space="preserve">Milan</w:t>
      </w:r>
    </w:p>
    <w:bookmarkStart w:id="20" w:name="Xf71578e41aaf0ad63b73c4493fa754829125c8c"/>
    <w:p>
      <w:pPr>
        <w:pStyle w:val="Heading1"/>
      </w:pPr>
      <w:r>
        <w:t xml:space="preserve">Statement of Purpose: A Lifelong Commitment to Civic Renewal in Italy Milan</w:t>
      </w:r>
    </w:p>
    <w:p>
      <w:pPr>
        <w:pStyle w:val="FirstParagraph"/>
      </w:pPr>
      <w:r>
        <w:t xml:space="preserve">As a dedicated public servant with over fifteen years of experience shaping policy and community engagement across Lombardy, I submit this Statement of Purpose to articulate my unwavering commitment to advancing the interests of Milan and Italy through principled political leadership. In an era demanding both visionary strategy and grassroots connection, my journey as a Politician has been defined by a singular mission: transforming Milan into a beacon of inclusive prosperity while strengthening Italy's position on Europe's global stage. This document outlines my path, principles, and concrete vision for the future of Italy Milan—a city where history meets innovation and every resident deserves to thrive.</w:t>
      </w:r>
    </w:p>
    <w:p>
      <w:pPr>
        <w:pStyle w:val="BodyText"/>
      </w:pPr>
      <w:r>
        <w:t xml:space="preserve">My political awakening began not in parliament chambers but on the streets of Milan’s historic quarters, where I volunteered with community organizations addressing urban poverty during my university years. Witnessing firsthand how policy decisions impacted families in Navigli and Porta Venezia ignited a profound realization: effective governance requires more than legislative expertise—it demands empathy rooted in lived experience. This conviction propelled me into local council politics at age 28, where I co-founded the "Milan for All" coalition focused on youth employment and sustainable public spaces. My tenure as City Councillor for Social Innovation saw tangible results, including the creation of 12 new community hubs across Milan that provided job training to over 5,000 disadvantaged residents—a testament to how localized action can catalyze citywide transformation.</w:t>
      </w:r>
    </w:p>
    <w:p>
      <w:pPr>
        <w:pStyle w:val="BodyText"/>
      </w:pPr>
      <w:r>
        <w:t xml:space="preserve">As a Politician operating in Italy’s most dynamic metropolis, I understand that Milan’s challenges are both uniquely urban and emblematic of national priorities. The city faces a dual mandate: preserving its irreplaceable cultural heritage while spearheading Italy’s green transition and digital economy. My approach rejects ideological rigidity for pragmatic, evidence-based solutions. For instance, during my 2019 campaign for Regional Councilor of Lombardy, I championed the "Milan Carbon Neutral Corridor" initiative—partnering with tech startups and historic factories to retrofit industrial zones into zero-emission innovation hubs. This project has already reduced Milan’s carbon footprint by 18% in targeted districts while creating 2,300 new green jobs, proving that environmental stewardship and economic vitality are inseparable.</w:t>
      </w:r>
    </w:p>
    <w:p>
      <w:pPr>
        <w:pStyle w:val="BodyText"/>
      </w:pPr>
      <w:r>
        <w:t xml:space="preserve">This practical philosophy defines my political identity. Unlike many who prioritize rhetoric over results, I measure success through community impact: the single mother who secured housing through our Milan Housing First program, the student from Baggio who now leads a sustainable fashion startup incubated in my office’s "Creative Milan" initiative, or the elderly resident whose access to digital healthcare was transformed via my telemedicine expansion policy. These stories are not anecdotes—they are the metric of effective governance I bring to every decision. In Italy Milan, where cultural diversity and economic disparity coexist, true progress requires policies that lift all boats without leaving anyone behind.</w:t>
      </w:r>
    </w:p>
    <w:p>
      <w:pPr>
        <w:pStyle w:val="BodyText"/>
      </w:pPr>
      <w:r>
        <w:t xml:space="preserve">My vision for Italy’s future centers on three pillars directly applicable to Milan’s context. First, **economic revitalization through hyper-local innovation**: I will establish a "Milan Innovation Fund" allocating €50 million annually to support micro-enterprises in underserved neighborhoods, drawing from the city's strengths in design, fashion, and biotech. Second, **sustainable urban living**: Accelerating Milan’s 2030 Climate Plan by integrating AI-powered traffic management with expanded public transit networks—reducing commute times by 30% while cutting emissions. Third, **civic empowerment**: Launching "Your Voice in Milan," a digital platform where residents co-design municipal projects, ensuring policies reflect the lived reality of districts from San Siro to Affori.</w:t>
      </w:r>
    </w:p>
    <w:p>
      <w:pPr>
        <w:pStyle w:val="BodyText"/>
      </w:pPr>
      <w:r>
        <w:t xml:space="preserve">Why now? Italy Milan stands at a pivotal moment. While global headlines focus on national politics, the city’s daily realities demand urgent attention: housing costs exceeding 50% of median income, an aging public transport system straining under 2 million daily commuters, and a cultural divide between historic neighborhoods and new immigrant communities. My experience navigating Milan’s complex political ecosystem—building consensus across five different coalition governments in Lombardy—positions me to deliver results where others falter. I reject the notion that compromise requires sacrificing ideals; instead, I view it as the art of finding common ground for shared progress.</w:t>
      </w:r>
    </w:p>
    <w:p>
      <w:pPr>
        <w:pStyle w:val="BodyText"/>
      </w:pPr>
      <w:r>
        <w:t xml:space="preserve">Furthermore, my understanding of Italy Milan extends beyond municipal borders. As a former rapporteur on EU Urban Development Funds, I secured €120 million for Lombardy’s smart-city infrastructure—funds now powering Milan’s new district heating network and bike-sharing expansion. This work demonstrates my ability to leverage international partnerships for local gain. For Italy as a whole, I advocate for stronger federal support to decentralize economic opportunities beyond Rome and Milan, ensuring regions like Sicily or Friuli benefit from national growth. A thriving Milan isn’t just a city’s success—it’s the engine that drives Italy's entire economy.</w:t>
      </w:r>
    </w:p>
    <w:p>
      <w:pPr>
        <w:pStyle w:val="BodyText"/>
      </w:pPr>
      <w:r>
        <w:t xml:space="preserve">As I conclude this Statement of Purpose, I reaffirm that my candidacy is not about personal ambition but about unlocking Milan’s potential for every citizen. My career has been built on translating policy into palpable change: from reducing school dropout rates in working-class districts by 25% to establishing Milan’s first refugee integration academy. These achievements embody the core principle guiding my political journey—governance must be a verb, not a noun; an active force of renewal rather than passive administration.</w:t>
      </w:r>
    </w:p>
    <w:p>
      <w:pPr>
        <w:pStyle w:val="BodyText"/>
      </w:pPr>
      <w:r>
        <w:t xml:space="preserve">Italy Milan is more than my home city—it is our shared laboratory for 21st-century governance. In this Statement of Purpose, I pledge to channel the spirit of Milano’s Renaissance into our modern challenges: fostering creativity in policy, courage in action, and compassion at every decision point. With your trust as a fellow citizen and collaborator, we can transform Milan not just into Italy’s most livable city—but a model for democratic renewal across Europe. This is not merely my vision; it is the responsibility of every Politician serving this extraordinary city. Let us build it together.</w:t>
      </w:r>
    </w:p>
    <w:p>
      <w:pPr>
        <w:pStyle w:val="BodyText"/>
      </w:pPr>
      <w:r>
        <w:t xml:space="preserve">Respectfully submitted,</w:t>
      </w:r>
    </w:p>
    <w:p>
      <w:pPr>
        <w:pStyle w:val="BodyText"/>
      </w:pPr>
      <w:r>
        <w:t xml:space="preserve">[Your Full Name]</w:t>
      </w:r>
    </w:p>
    <w:p>
      <w:pPr>
        <w:pStyle w:val="BodyText"/>
      </w:pPr>
      <w:r>
        <w:t xml:space="preserve">Prior Political Experience: City Councillor for Social Innovation (Milan, 2017–Present), Regional Councilor of Lombardy (2019–2023)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Public Service in Italy Milan</dc:title>
  <dc:creator/>
  <dc:language>en</dc:language>
  <cp:keywords/>
  <dcterms:created xsi:type="dcterms:W3CDTF">2026-07-23T14:10:18Z</dcterms:created>
  <dcterms:modified xsi:type="dcterms:W3CDTF">2026-07-23T14:10:18Z</dcterms:modified>
</cp:coreProperties>
</file>

<file path=docProps/custom.xml><?xml version="1.0" encoding="utf-8"?>
<Properties xmlns="http://schemas.openxmlformats.org/officeDocument/2006/custom-properties" xmlns:vt="http://schemas.openxmlformats.org/officeDocument/2006/docPropsVTypes"/>
</file>