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Commitment</w:t>
      </w:r>
      <w:r>
        <w:t xml:space="preserve"> </w:t>
      </w:r>
      <w:r>
        <w:t xml:space="preserve">to</w:t>
      </w:r>
      <w:r>
        <w:t xml:space="preserve"> </w:t>
      </w:r>
      <w:r>
        <w:t xml:space="preserve">Japan</w:t>
      </w:r>
      <w:r>
        <w:t xml:space="preserve"> </w:t>
      </w:r>
      <w:r>
        <w:t xml:space="preserve">Osaka</w:t>
      </w:r>
    </w:p>
    <w:bookmarkStart w:id="26" w:name="X133216ea3293a5f78f55d2e2f5091e50a09db65"/>
    <w:p>
      <w:pPr>
        <w:pStyle w:val="Heading1"/>
      </w:pPr>
      <w:r>
        <w:t xml:space="preserve">Statement of Purpose: Advancing Civic Prosperity in Japan Osaka</w:t>
      </w:r>
    </w:p>
    <w:p>
      <w:pPr>
        <w:pStyle w:val="FirstParagraph"/>
      </w:pPr>
      <w:r>
        <w:t xml:space="preserve">In the vibrant heart of Nippon's economic and cultural landscape, I, [Your Name], stand before you as an experienced politician with a profound commitment to serving the people of Japan Osaka. This Statement of Purpose articulates my unwavering dedication to transforming Osaka into a beacon of sustainable progress, inclusive governance, and international collaboration—a vision that has defined my political journey for over fifteen years. As I submit this declaration, I do so with the solemn responsibility that comes with being a politician in one of the world's most dynamic urban centers.</w:t>
      </w:r>
    </w:p>
    <w:bookmarkStart w:id="20" w:name="Xf4939cb642e83db0bf014714274ebf208021c5c"/>
    <w:p>
      <w:pPr>
        <w:pStyle w:val="Heading2"/>
      </w:pPr>
      <w:r>
        <w:t xml:space="preserve">Rooted in Community: A Political Foundation for Osaka</w:t>
      </w:r>
    </w:p>
    <w:p>
      <w:pPr>
        <w:pStyle w:val="FirstParagraph"/>
      </w:pPr>
      <w:r>
        <w:t xml:space="preserve">My political career began not in Tokyo's national corridors, but amidst the bustling streets of Osaka's Dotonbori district, where I served as a local councilor for four consecutive terms. This ground-level experience taught me that effective governance arises from listening—not merely hearing—Osaka's diverse communities. As a politician, I championed policies addressing urban aging in Namba and economic revitalization in Kitahama, consistently bridging the gap between bureaucratic frameworks and citizens' daily realities. My tenure as Deputy Mayor for Urban Development further cemented my belief that Osaka's strength lies in its people: 2.7 million residents whose voices must shape policy, not just receive it.</w:t>
      </w:r>
    </w:p>
    <w:bookmarkEnd w:id="20"/>
    <w:bookmarkStart w:id="21" w:name="X52f24475286c8982fa653bd673d8010a9f8053a"/>
    <w:p>
      <w:pPr>
        <w:pStyle w:val="Heading2"/>
      </w:pPr>
      <w:r>
        <w:t xml:space="preserve">Why Japan Osaka? The Imperative for Purpose-Driven Leadership</w:t>
      </w:r>
    </w:p>
    <w:p>
      <w:pPr>
        <w:pStyle w:val="FirstParagraph"/>
      </w:pPr>
      <w:r>
        <w:t xml:space="preserve">Japan Osaka is not merely a geographic location; it is the crucible of modern Japanese identity where tradition meets innovation. As my Statement of Purpose makes clear, I have chosen Osaka as the epicenter for my political mission because this city embodies both Japan's historical resilience and its future potential. With Kyoto's heritage to the west and Kobe's international flair to the south, Osaka holds a unique strategic position—as Japan’s second-largest economy, it must lead in three critical arenas: sustainable urban infrastructure (particularly post-2025 Osaka-Kansai Expo), digital governance transformation, and inclusive economic growth for its aging population. As a politician committed to this city's destiny, I recognize that stagnation is not an option. My purpose is to ensure Osaka remains Japan’s engine of progress while preserving the *kansai* spirit that defines it.</w:t>
      </w:r>
    </w:p>
    <w:bookmarkEnd w:id="21"/>
    <w:bookmarkStart w:id="22" w:name="X1adcbd8fa740cce621fc0f90c5a4ba4ee6278cf"/>
    <w:p>
      <w:pPr>
        <w:pStyle w:val="Heading2"/>
      </w:pPr>
      <w:r>
        <w:t xml:space="preserve">Concrete Vision: The Politician's Blueprint for Osaka</w:t>
      </w:r>
    </w:p>
    <w:p>
      <w:pPr>
        <w:pStyle w:val="FirstParagraph"/>
      </w:pPr>
      <w:r>
        <w:t xml:space="preserve">My proposed initiatives form a tripartite strategy rooted in Osaka's realities:</w:t>
      </w:r>
    </w:p>
    <w:p>
      <w:pPr>
        <w:numPr>
          <w:ilvl w:val="0"/>
          <w:numId w:val="1001"/>
        </w:numPr>
        <w:pStyle w:val="Compact"/>
      </w:pPr>
      <w:r>
        <w:rPr>
          <w:bCs/>
          <w:b/>
        </w:rPr>
        <w:t xml:space="preserve">Sustainable Urban Mobility:</w:t>
      </w:r>
      <w:r>
        <w:t xml:space="preserve"> </w:t>
      </w:r>
      <w:r>
        <w:t xml:space="preserve">Reimagining Osaka’s transit network through AI-optimized routes and hydrogen-powered buses—reducing commute times by 30% while cutting emissions by 25% within five years. This aligns with Japan's national carbon neutrality goals and addresses the urgent needs of Osaka’s working families.</w:t>
      </w:r>
    </w:p>
    <w:p>
      <w:pPr>
        <w:numPr>
          <w:ilvl w:val="0"/>
          <w:numId w:val="1001"/>
        </w:numPr>
        <w:pStyle w:val="Compact"/>
      </w:pPr>
      <w:r>
        <w:rPr>
          <w:bCs/>
          <w:b/>
        </w:rPr>
        <w:t xml:space="preserve">Intergenerational Economic Hubs:</w:t>
      </w:r>
      <w:r>
        <w:t xml:space="preserve"> </w:t>
      </w:r>
      <w:r>
        <w:t xml:space="preserve">Establishing "Osaka Innovation Districts" in underutilized industrial zones (like Nishinomiya) that combine startup incubators, elder-care facilities, and vocational training—creating jobs for young graduates while supporting Osaka’s aging citizens.</w:t>
      </w:r>
    </w:p>
    <w:p>
      <w:pPr>
        <w:numPr>
          <w:ilvl w:val="0"/>
          <w:numId w:val="1001"/>
        </w:numPr>
        <w:pStyle w:val="Compact"/>
      </w:pPr>
      <w:r>
        <w:rPr>
          <w:bCs/>
          <w:b/>
        </w:rPr>
        <w:t xml:space="preserve">Cultural Diplomacy Corps:</w:t>
      </w:r>
      <w:r>
        <w:t xml:space="preserve"> </w:t>
      </w:r>
      <w:r>
        <w:t xml:space="preserve">Launching a city-wide program to train 500 Osaka youth as cultural ambassadors, leveraging our unique *kansai* dialect and traditions to attract global tourists and investors, thereby strengthening Japan’s soft power through Osaka's authentic voice.</w:t>
      </w:r>
    </w:p>
    <w:bookmarkEnd w:id="22"/>
    <w:bookmarkStart w:id="23" w:name="Xe68f0063eb05288fa2ca9459687a9ad7ade5dd9"/>
    <w:p>
      <w:pPr>
        <w:pStyle w:val="Heading2"/>
      </w:pPr>
      <w:r>
        <w:t xml:space="preserve">The Unwavering Ethos of a Politician in Japan Osaka</w:t>
      </w:r>
    </w:p>
    <w:p>
      <w:pPr>
        <w:pStyle w:val="FirstParagraph"/>
      </w:pPr>
      <w:r>
        <w:t xml:space="preserve">As I navigate the complexities of public service in Japan Osaka, my approach remains anchored by three principles. First, *kansai no tamashii* (the spirit of Kansai): I reject Tokyo-centric policymaking that overlooks Osaka’s pragmatic, community-oriented ethos. Second, *mottainai*—a Japanese concept of mindful resource use—I will ensure every taxpayer dollar fuels measurable outcomes. Third, and most crucially: transparency as non-negotiable. I have already pioneered Osaka's first real-time public budget tracker app; this digital accountability will be mandatory for all future initiatives.</w:t>
      </w:r>
    </w:p>
    <w:p>
      <w:pPr>
        <w:pStyle w:val="BodyText"/>
      </w:pPr>
      <w:r>
        <w:t xml:space="preserve">My Statement of Purpose transcends mere policy proposals—it is a promise to Osaka’s people that governance will reflect their lives. When I addressed the 2023 Namba community forum, elders shared fears about rising healthcare costs while youth lamented job scarcity. This duality defines Osaka’s current challenge: how to grow without leaving anyone behind. As your next politician, I will dismantle silos between departments and industries to build integrated solutions—because no urban policy succeeds in isolation.</w:t>
      </w:r>
    </w:p>
    <w:bookmarkEnd w:id="23"/>
    <w:bookmarkStart w:id="24" w:name="why-now-the-critical-juncture-for-osaka"/>
    <w:p>
      <w:pPr>
        <w:pStyle w:val="Heading2"/>
      </w:pPr>
      <w:r>
        <w:t xml:space="preserve">Why Now? The Critical Juncture for Osaka</w:t>
      </w:r>
    </w:p>
    <w:p>
      <w:pPr>
        <w:pStyle w:val="FirstParagraph"/>
      </w:pPr>
      <w:r>
        <w:t xml:space="preserve">The timing for decisive leadership in Japan Osaka is unequivocal. With the 2025 Kansai Expo poised to draw 10 million visitors, Osaka stands at a crossroads: it can become a model of inclusive urban innovation or risk being eclipsed by Tokyo’s dominance. My political record proves I act decisively—when I led the coalition securing $250 million for flood-resistant infrastructure during 2021's torrential rains, we saved 37,000 homes. This is not abstract ambition; it is proven crisis management translated into lasting community resilience.</w:t>
      </w:r>
    </w:p>
    <w:p>
      <w:pPr>
        <w:pStyle w:val="BodyText"/>
      </w:pPr>
      <w:r>
        <w:t xml:space="preserve">Moreover, Japan Osaka’s global reputation demands a politician who speaks its language—not just Japanese but the universal language of progress. My recent collaboration with the World Economic Forum on "Smart Cities for Aging Populations" demonstrated how Osaka can export solutions worldwide while adapting them to local needs. As I prepare to assume new responsibilities in Osaka’s political arena, this international perspective will ensure our city’s policies remain both locally relevant and globally competitive.</w:t>
      </w:r>
    </w:p>
    <w:bookmarkEnd w:id="24"/>
    <w:bookmarkStart w:id="25" w:name="conclusion-the-unfinished-chapter"/>
    <w:p>
      <w:pPr>
        <w:pStyle w:val="Heading2"/>
      </w:pPr>
      <w:r>
        <w:t xml:space="preserve">Conclusion: The Unfinished Chapter</w:t>
      </w:r>
    </w:p>
    <w:p>
      <w:pPr>
        <w:pStyle w:val="FirstParagraph"/>
      </w:pPr>
      <w:r>
        <w:t xml:space="preserve">This Statement of Purpose is not a conclusion but a commitment—a pledge that my service as your politician will be measured in tangible improvements to Osaka’s streets, schools, and social fabric. I have spent my career translating vision into action; now I seek to elevate Osaka’s destiny through purposeful governance that honors its past while boldly embracing its future. In Japan Osaka, where *yamato damashii* (Japanese spirit) meets *kansai no kaze* (Kansai wind), I offer not just a politician—but a partner in building the city we all deserve.</w:t>
      </w:r>
    </w:p>
    <w:p>
      <w:pPr>
        <w:pStyle w:val="BodyText"/>
      </w:pPr>
      <w:r>
        <w:t xml:space="preserve">Let this document be our shared blueprint. Let us transform Osaka from a symbol of Japan’s industrial past into proof that progressive governance is possible when leaders listen deeply, act decisively, and serve with unwavering integrity. The people of Osaka have entrusted me with their hopes; I will honor that trust through every policy we enact together.</w:t>
      </w:r>
    </w:p>
    <w:p>
      <w:pPr>
        <w:pStyle w:val="BodyText"/>
      </w:pPr>
      <w:r>
        <w:t xml:space="preserve">Respectfully submitted,</w:t>
      </w:r>
    </w:p>
    <w:p>
      <w:pPr>
        <w:pStyle w:val="BodyText"/>
      </w:pPr>
      <w:r>
        <w:t xml:space="preserve">[Your Full Name]</w:t>
      </w:r>
    </w:p>
    <w:p>
      <w:pPr>
        <w:pStyle w:val="BodyText"/>
      </w:pPr>
      <w:r>
        <w:t xml:space="preserve">Experienced Politician | Osaka City Council | 15+ Years Public Service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Commitment to Japan Osaka</dc:title>
  <dc:creator/>
  <dc:language>en</dc:language>
  <cp:keywords/>
  <dcterms:created xsi:type="dcterms:W3CDTF">2025-12-10T16:19:11Z</dcterms:created>
  <dcterms:modified xsi:type="dcterms:W3CDTF">2025-12-10T16:19:11Z</dcterms:modified>
</cp:coreProperties>
</file>

<file path=docProps/custom.xml><?xml version="1.0" encoding="utf-8"?>
<Properties xmlns="http://schemas.openxmlformats.org/officeDocument/2006/custom-properties" xmlns:vt="http://schemas.openxmlformats.org/officeDocument/2006/docPropsVTypes"/>
</file>