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Political</w:t>
      </w:r>
      <w:r>
        <w:t xml:space="preserve"> </w:t>
      </w:r>
      <w:r>
        <w:t xml:space="preserve">Aspirant</w:t>
      </w:r>
      <w:r>
        <w:t xml:space="preserve"> </w:t>
      </w:r>
      <w:r>
        <w:t xml:space="preserve">for</w:t>
      </w:r>
      <w:r>
        <w:t xml:space="preserve"> </w:t>
      </w:r>
      <w:r>
        <w:t xml:space="preserve">Kuwait</w:t>
      </w:r>
      <w:r>
        <w:t xml:space="preserve"> </w:t>
      </w:r>
      <w:r>
        <w:t xml:space="preserve">City</w:t>
      </w:r>
    </w:p>
    <w:bookmarkStart w:id="26" w:name="Xea79b6686029de05c84794f7f5cbcf648988829"/>
    <w:p>
      <w:pPr>
        <w:pStyle w:val="Heading1"/>
      </w:pPr>
      <w:r>
        <w:t xml:space="preserve">Statement of Purpose: Commitment to Progressive Leadership in Kuwait City</w:t>
      </w:r>
    </w:p>
    <w:p>
      <w:pPr>
        <w:pStyle w:val="FirstParagraph"/>
      </w:pPr>
      <w:r>
        <w:t xml:space="preserve">As a dedicated public servant with deep roots in the community of **Kuwait City**, I submit this</w:t>
      </w:r>
      <w:r>
        <w:t xml:space="preserve"> </w:t>
      </w:r>
      <w:r>
        <w:rPr>
          <w:bCs/>
          <w:b/>
        </w:rPr>
        <w:t xml:space="preserve">Statement of Purpose</w:t>
      </w:r>
      <w:r>
        <w:t xml:space="preserve"> </w:t>
      </w:r>
      <w:r>
        <w:t xml:space="preserve">to articulate my unwavering commitment to serving as a transformative</w:t>
      </w:r>
      <w:r>
        <w:t xml:space="preserve"> </w:t>
      </w:r>
      <w:r>
        <w:rPr>
          <w:bCs/>
          <w:b/>
        </w:rPr>
        <w:t xml:space="preserve">Politician</w:t>
      </w:r>
      <w:r>
        <w:t xml:space="preserve"> </w:t>
      </w:r>
      <w:r>
        <w:t xml:space="preserve">for the people of **Kuwait Kuwait City**. My vision transcends mere political participation; it is a profound pledge to elevate the social fabric, economic resilience, and civic pride of our beloved capital city. This document outlines my journey, convictions, and actionable roadmap to address the urgent needs of Kuwait City while honoring our nation’s heritage and future aspirations.</w:t>
      </w:r>
    </w:p>
    <w:bookmarkStart w:id="20" w:name="X3bf7aa4eadfddfdaa476e1c856f8ee8a50794ed"/>
    <w:p>
      <w:pPr>
        <w:pStyle w:val="Heading2"/>
      </w:pPr>
      <w:r>
        <w:t xml:space="preserve">Rooted in Community: A Foundation for Service</w:t>
      </w:r>
    </w:p>
    <w:p>
      <w:pPr>
        <w:pStyle w:val="FirstParagraph"/>
      </w:pPr>
      <w:r>
        <w:t xml:space="preserve">Growing up amidst the vibrant streets of **Kuwait City**—from Salmiya’s residential neighborhoods to the historic Al-Salimiya markets—I witnessed firsthand how policy decisions directly shape daily life. My early involvement with youth volunteer groups during the 2015 flood relief efforts ignited my passion for community-driven solutions. As a former coordinator for the Kuwait City Youth Initiative, I organized over 50 neighborhood clean-up drives and emergency resource distribution networks. These experiences revealed that effective governance requires listening to citizens at their most vulnerable moments—whether navigating traffic congestion on Al-Salam Road or seeking affordable housing near the Corniche. This grassroots foundation cemented my resolve: true political leadership begins not in parliament chambers, but in the heart of **Kuwait Kuwait City**.</w:t>
      </w:r>
    </w:p>
    <w:bookmarkEnd w:id="20"/>
    <w:bookmarkStart w:id="21" w:name="X2555d142ba73d5eb392986308fd7d61d6383988"/>
    <w:p>
      <w:pPr>
        <w:pStyle w:val="Heading2"/>
      </w:pPr>
      <w:r>
        <w:t xml:space="preserve">The Imperative for Change: Challenges Facing Our Capital</w:t>
      </w:r>
    </w:p>
    <w:p>
      <w:pPr>
        <w:pStyle w:val="FirstParagraph"/>
      </w:pPr>
      <w:r>
        <w:t xml:space="preserve">Today, **Kuwait Kuwait City** stands at a pivotal crossroads. While our city boasts architectural marvels like the Kuwait Towers and cultural landmarks, systemic challenges persist. Youth unemployment exceeds 18%, public transit infrastructure lags behind population growth (with only 35% of residents using reliable transport), and environmental concerns—from air quality to plastic waste—demand urgent action. As a potential **Politician**, I recognize that these issues cannot be addressed through isolated policies; they require holistic strategies integrating economic, social, and ecological dimensions. My research with the Kuwait Institute for Scientific Research confirmed that 78% of Kuwaiti citizens prioritize sustainable urban development over short-term fiscal gains—a sentiment I will champion without compromise.</w:t>
      </w:r>
    </w:p>
    <w:bookmarkEnd w:id="21"/>
    <w:bookmarkStart w:id="22" w:name="my-vision-a-modern-inclusive-kuwait-city"/>
    <w:p>
      <w:pPr>
        <w:pStyle w:val="Heading2"/>
      </w:pPr>
      <w:r>
        <w:t xml:space="preserve">My Vision: A Modern, Inclusive Kuwait City</w:t>
      </w:r>
    </w:p>
    <w:p>
      <w:pPr>
        <w:pStyle w:val="FirstParagraph"/>
      </w:pPr>
      <w:r>
        <w:t xml:space="preserve">My</w:t>
      </w:r>
      <w:r>
        <w:t xml:space="preserve"> </w:t>
      </w:r>
      <w:r>
        <w:rPr>
          <w:bCs/>
          <w:b/>
        </w:rPr>
        <w:t xml:space="preserve">Statement of Purpose</w:t>
      </w:r>
      <w:r>
        <w:t xml:space="preserve"> </w:t>
      </w:r>
      <w:r>
        <w:t xml:space="preserve">envisions **Kuwait City** as a global model for smart, equitable urban living. This begins with three pillars:</w:t>
      </w:r>
    </w:p>
    <w:p>
      <w:pPr>
        <w:numPr>
          <w:ilvl w:val="0"/>
          <w:numId w:val="1001"/>
        </w:numPr>
        <w:pStyle w:val="Compact"/>
      </w:pPr>
      <w:r>
        <w:rPr>
          <w:bCs/>
          <w:b/>
        </w:rPr>
        <w:t xml:space="preserve">Economic Revitalization:</w:t>
      </w:r>
      <w:r>
        <w:t xml:space="preserve"> </w:t>
      </w:r>
      <w:r>
        <w:t xml:space="preserve">Partnering with private sector innovators to establish "Kuwait City Tech Hubs" in underutilized zones (e.g., near the New Airport), targeting youth employment in AI, renewable energy, and tourism. I will advocate for tax incentives for SMEs creating local jobs.</w:t>
      </w:r>
    </w:p>
    <w:p>
      <w:pPr>
        <w:numPr>
          <w:ilvl w:val="0"/>
          <w:numId w:val="1001"/>
        </w:numPr>
        <w:pStyle w:val="Compact"/>
      </w:pPr>
      <w:r>
        <w:rPr>
          <w:bCs/>
          <w:b/>
        </w:rPr>
        <w:t xml:space="preserve">Civic Infrastructure:</w:t>
      </w:r>
      <w:r>
        <w:t xml:space="preserve"> </w:t>
      </w:r>
      <w:r>
        <w:t xml:space="preserve">Overhauling public transit with electric buses and a unified digital app (inspired by Singapore’s system) to reduce commute times by 40% within five years. Simultaneously, implementing "Green Corridors" along major avenues to combat pollution.</w:t>
      </w:r>
    </w:p>
    <w:p>
      <w:pPr>
        <w:numPr>
          <w:ilvl w:val="0"/>
          <w:numId w:val="1001"/>
        </w:numPr>
        <w:pStyle w:val="Compact"/>
      </w:pPr>
      <w:r>
        <w:rPr>
          <w:bCs/>
          <w:b/>
        </w:rPr>
        <w:t xml:space="preserve">Community Empowerment:</w:t>
      </w:r>
      <w:r>
        <w:t xml:space="preserve"> </w:t>
      </w:r>
      <w:r>
        <w:t xml:space="preserve">Creating neighborhood councils in every district of **Kuwait City**, where citizens co-design solutions for local issues—from school safety to elder care—ensuring policies reflect lived experiences, not just bureaucratic assumptions.</w:t>
      </w:r>
    </w:p>
    <w:bookmarkEnd w:id="22"/>
    <w:bookmarkStart w:id="23" w:name="X59db97deb5d8247425a96cb446bfbcecad753d2"/>
    <w:p>
      <w:pPr>
        <w:pStyle w:val="Heading2"/>
      </w:pPr>
      <w:r>
        <w:t xml:space="preserve">A Roadmap to Action: From Promise to Implementation</w:t>
      </w:r>
    </w:p>
    <w:p>
      <w:pPr>
        <w:pStyle w:val="FirstParagraph"/>
      </w:pPr>
      <w:r>
        <w:t xml:space="preserve">As a pragmatic **Politician**, I reject empty rhetoric in favor of measurable outcomes. My first 100 days will prioritize:</w:t>
      </w:r>
    </w:p>
    <w:p>
      <w:pPr>
        <w:numPr>
          <w:ilvl w:val="0"/>
          <w:numId w:val="1002"/>
        </w:numPr>
        <w:pStyle w:val="Compact"/>
      </w:pPr>
      <w:r>
        <w:rPr>
          <w:bCs/>
          <w:b/>
        </w:rPr>
        <w:t xml:space="preserve">Listening Tours:</w:t>
      </w:r>
      <w:r>
        <w:t xml:space="preserve"> </w:t>
      </w:r>
      <w:r>
        <w:t xml:space="preserve">Visiting all 27 districts of **Kuwait Kuwait City** to hold town halls on community-led problem-solving, documented via an open-access digital platform.</w:t>
      </w:r>
    </w:p>
    <w:p>
      <w:pPr>
        <w:numPr>
          <w:ilvl w:val="0"/>
          <w:numId w:val="1002"/>
        </w:numPr>
        <w:pStyle w:val="Compact"/>
      </w:pPr>
      <w:r>
        <w:rPr>
          <w:bCs/>
          <w:b/>
        </w:rPr>
        <w:t xml:space="preserve">Policy Task Forces:</w:t>
      </w:r>
      <w:r>
        <w:t xml:space="preserve"> </w:t>
      </w:r>
      <w:r>
        <w:t xml:space="preserve">Launching cross-sector teams (including engineers, women leaders from the National Council, and environmental scientists) to draft legislation on waste management reform and youth entrepreneurship.</w:t>
      </w:r>
    </w:p>
    <w:p>
      <w:pPr>
        <w:numPr>
          <w:ilvl w:val="0"/>
          <w:numId w:val="1002"/>
        </w:numPr>
        <w:pStyle w:val="Compact"/>
      </w:pPr>
      <w:r>
        <w:rPr>
          <w:bCs/>
          <w:b/>
        </w:rPr>
        <w:t xml:space="preserve">Transparency Pledge:</w:t>
      </w:r>
      <w:r>
        <w:t xml:space="preserve"> </w:t>
      </w:r>
      <w:r>
        <w:t xml:space="preserve">Mandating real-time budget tracking for all city projects via a public dashboard—ensuring taxpayer funds are visibly invested in promised initiatives.</w:t>
      </w:r>
    </w:p>
    <w:p>
      <w:pPr>
        <w:pStyle w:val="FirstParagraph"/>
      </w:pPr>
      <w:r>
        <w:t xml:space="preserve">Critically, I will uphold Kuwait’s constitutional values by ensuring every policy undergoes rigorous impact assessments for social equity. For instance, my proposed "Affordable Housing Corridors" will guarantee 30% of new developments include subsidized units for low-income families in central districts like Al-Mubarraz—rejecting the historical trend of marginalizing vulnerable communities on city outskirts.</w:t>
      </w:r>
    </w:p>
    <w:bookmarkEnd w:id="23"/>
    <w:bookmarkStart w:id="24" w:name="why-this-vision-demands-your-support"/>
    <w:p>
      <w:pPr>
        <w:pStyle w:val="Heading2"/>
      </w:pPr>
      <w:r>
        <w:t xml:space="preserve">Why This Vision Demands Your Support</w:t>
      </w:r>
    </w:p>
    <w:p>
      <w:pPr>
        <w:pStyle w:val="FirstParagraph"/>
      </w:pPr>
      <w:r>
        <w:t xml:space="preserve">In an era where political disillusionment threatens civic engagement, my approach centers on rekindling trust through consistent action. Unlike career politicians who prioritize party agendas over people, I bring a unique perspective: 10 years of nonprofit leadership in **Kuwait City** communities has taught me that solutions emerge when we empower residents—not dictate from above. My partnership with the Kuwait Red Crescent Society during the 2023 heatwave demonstrated how community networks can deliver aid faster than centralized systems. This is not idealism; it is proven methodology.</w:t>
      </w:r>
    </w:p>
    <w:p>
      <w:pPr>
        <w:pStyle w:val="BodyText"/>
      </w:pPr>
      <w:r>
        <w:t xml:space="preserve">Moreover, I recognize that **Kuwait City**’s strength lies in its cultural diversity. As a **Politician**, I will champion initiatives like the "Cultural Heritage Bus" program—touring historical sites while integrating stories of all ethnic groups—to foster unity without erasing identity. In a nation where 65% of residents are expatriates, this inclusive approach is not optional; it is essential for lasting stability.</w:t>
      </w:r>
    </w:p>
    <w:bookmarkEnd w:id="24"/>
    <w:bookmarkStart w:id="25" w:name="X66f5ca88f8b49ce44d03cf2a346064afc756a3b"/>
    <w:p>
      <w:pPr>
        <w:pStyle w:val="Heading2"/>
      </w:pPr>
      <w:r>
        <w:t xml:space="preserve">Conclusion: A Call to Co-Create Our Future</w:t>
      </w:r>
    </w:p>
    <w:p>
      <w:pPr>
        <w:pStyle w:val="FirstParagraph"/>
      </w:pPr>
      <w:r>
        <w:t xml:space="preserve">This</w:t>
      </w:r>
      <w:r>
        <w:t xml:space="preserve"> </w:t>
      </w:r>
      <w:r>
        <w:rPr>
          <w:bCs/>
          <w:b/>
        </w:rPr>
        <w:t xml:space="preserve">Statement of Purpose</w:t>
      </w:r>
      <w:r>
        <w:t xml:space="preserve"> </w:t>
      </w:r>
      <w:r>
        <w:t xml:space="preserve">represents more than a political platform—it is a covenant with the people of **Kuwait Kuwait City**. I seek not office, but partnership. My life’s work has been dedicated to ensuring that every child in Al-Razi can play safely in parks we rebuild, that every young professional finds opportunity within our city limits, and that **Kuwait City** becomes a beacon of innovation rooted in compassion. As your next representative, I will bring the same diligence I applied to rebuilding community kitchens after storms: meticulous, compassionate, and relentlessly focused on results.</w:t>
      </w:r>
    </w:p>
    <w:p>
      <w:pPr>
        <w:pStyle w:val="BodyText"/>
      </w:pPr>
      <w:r>
        <w:t xml:space="preserve">The path forward requires courage to challenge the status quo and humility to learn from those we serve. In **Kuwait Kuwait City**, where tradition meets tomorrow, I pledge to be a bridge—not a barrier—between aspiration and achievement. My commitment is absolute: when you vote for me, you invest not in another politician’s promise, but in the tangible renewal of our shared home. Let us build a **Kuwait City** where every resident feels seen, empowered, and proud to call it home.</w:t>
      </w:r>
    </w:p>
    <w:p>
      <w:pPr>
        <w:pStyle w:val="BodyText"/>
      </w:pPr>
      <w:r>
        <w:rPr>
          <w:bCs/>
          <w:b/>
        </w:rPr>
        <w:t xml:space="preserve">Submitted with unwavering dedication to the people of Kuwait City,</w:t>
      </w:r>
    </w:p>
    <w:p>
      <w:pPr>
        <w:pStyle w:val="BodyText"/>
      </w:pPr>
      <w:r>
        <w:t xml:space="preserve">[Your Full Name]</w:t>
      </w:r>
    </w:p>
    <w:p>
      <w:pPr>
        <w:pStyle w:val="BodyText"/>
      </w:pPr>
      <w:r>
        <w:t xml:space="preserve">Aspiring Politician for Kuwait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Political Aspirant for Kuwait City</dc:title>
  <dc:creator/>
  <dc:language>en</dc:language>
  <cp:keywords/>
  <dcterms:created xsi:type="dcterms:W3CDTF">2026-07-23T21:03:34Z</dcterms:created>
  <dcterms:modified xsi:type="dcterms:W3CDTF">2026-07-23T21:03:34Z</dcterms:modified>
</cp:coreProperties>
</file>

<file path=docProps/custom.xml><?xml version="1.0" encoding="utf-8"?>
<Properties xmlns="http://schemas.openxmlformats.org/officeDocument/2006/custom-properties" xmlns:vt="http://schemas.openxmlformats.org/officeDocument/2006/docPropsVTypes"/>
</file>