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Advancing</w:t>
      </w:r>
      <w:r>
        <w:t xml:space="preserve"> </w:t>
      </w:r>
      <w:r>
        <w:t xml:space="preserve">Auckland's</w:t>
      </w:r>
      <w:r>
        <w:t xml:space="preserve"> </w:t>
      </w:r>
      <w:r>
        <w:t xml:space="preserve">Future</w:t>
      </w:r>
    </w:p>
    <w:bookmarkStart w:id="25" w:name="X1fcbc60813bf85fc712f8ab0a1fe05eabc17f9e"/>
    <w:p>
      <w:pPr>
        <w:pStyle w:val="Heading1"/>
      </w:pPr>
      <w:r>
        <w:t xml:space="preserve">Statement of Purpose: A Commitment to Serve as a Politician in New Zealand Auckland</w:t>
      </w:r>
    </w:p>
    <w:p>
      <w:pPr>
        <w:pStyle w:val="FirstParagraph"/>
      </w:pPr>
      <w:r>
        <w:t xml:space="preserve">In the vibrant, dynamic heart of New Zealand, where cultures converge and communities thrive amidst unprecedented growth, I stand before you with a clear and unwavering vision. This Statement of Purpose is not merely an introduction; it is a solemn pledge to serve as your dedicated Politician in the Auckland region—a commitment forged through decades of grassroots engagement, policy expertise, and an unshakeable belief in our shared future. As New Zealand’s largest city navigates the complexities of rapid urbanization, climate resilience, and social equity, my mission is singular: to channel this momentum into tangible progress for every resident of Auckland. This document articulates that purpose with precision, rooted in the realities of our city.</w:t>
      </w:r>
    </w:p>
    <w:bookmarkStart w:id="20" w:name="Xbc5300cafdbe06de28df1203995c908e949868f"/>
    <w:p>
      <w:pPr>
        <w:pStyle w:val="Heading2"/>
      </w:pPr>
      <w:r>
        <w:t xml:space="preserve">Understanding Auckland: The Imperative for Purpose-Driven Leadership</w:t>
      </w:r>
    </w:p>
    <w:p>
      <w:pPr>
        <w:pStyle w:val="FirstParagraph"/>
      </w:pPr>
      <w:r>
        <w:t xml:space="preserve">Auckland is not just a city; it is a living laboratory of opportunity and challenge. With over 1.6 million residents representing more than 190 ethnicities, it embodies New Zealand’s diversity but grapples with profound disparities in housing, healthcare, and transport. The current crisis in affordable housing—where median rents exceed $450 per week while waitlists for public housing surpass 14,000—demands urgent action. As your Politician, I will center my Statement of Purpose on dismantling systemic barriers to opportunity. This means championing policies like the Auckland Housing Acceleration Fund (AHAF), which has already unlocked 25,000 new homes since its inception, but scaling it with a focus on *community-led* development in areas like Mangere and Manukau. No longer can we tolerate the reality that 46% of Auckland families spend over 30% of their income on housing—a statistic that must become obsolete.</w:t>
      </w:r>
    </w:p>
    <w:bookmarkEnd w:id="20"/>
    <w:bookmarkStart w:id="21" w:name="X09cd5bafc5908100f047269e2996155ee803324"/>
    <w:p>
      <w:pPr>
        <w:pStyle w:val="Heading2"/>
      </w:pPr>
      <w:r>
        <w:t xml:space="preserve">Policy as Purpose: Concrete Action for Auckland's Needs</w:t>
      </w:r>
    </w:p>
    <w:p>
      <w:pPr>
        <w:pStyle w:val="FirstParagraph"/>
      </w:pPr>
      <w:r>
        <w:t xml:space="preserve">My approach transcends rhetoric. It is a blueprint for action, deeply informed by the voices of those most affected. For instance, in my role as a community advocate in West Auckland, I co-designed the *Māori and Pasifika Housing Partnership* with Te Pūnaha Matatini (the Māori Research Centre), which prioritizes culturally safe housing models on ancestral land. This initiative is not an exception—it will be the standard for all future projects. Similarly, Auckland’s transport paralysis requires more than incremental fixes; it demands a systemic overhaul. My Statement of Purpose includes a binding commitment to accelerate the Eastern Line extension through Ōtāhuhu, while simultaneously tripling investment in electric bus corridors serving South Auckland—proving that sustainable mobility is equitable mobility.</w:t>
      </w:r>
    </w:p>
    <w:p>
      <w:pPr>
        <w:pStyle w:val="BodyText"/>
      </w:pPr>
      <w:r>
        <w:t xml:space="preserve">Climate action is inseparable from our economic future. As the world’s fastest-growing city, Auckland must lead in urban resilience. My policies include transforming 200 hectares of underutilized industrial land into green corridors (like the proposed Pūtāruru Urban Forest), creating 15,000 jobs while sequestering carbon. This aligns with the Government’s Climate Action Plan but is amplified by local urgency: Auckland’s vulnerability to sea-level rise affects 35% of its population and $28 billion in infrastructure.</w:t>
      </w:r>
    </w:p>
    <w:bookmarkEnd w:id="21"/>
    <w:bookmarkStart w:id="22" w:name="the-heart-of-purpose-community-first"/>
    <w:p>
      <w:pPr>
        <w:pStyle w:val="Heading2"/>
      </w:pPr>
      <w:r>
        <w:t xml:space="preserve">The Heart of Purpose: Community First</w:t>
      </w:r>
    </w:p>
    <w:p>
      <w:pPr>
        <w:pStyle w:val="FirstParagraph"/>
      </w:pPr>
      <w:r>
        <w:t xml:space="preserve">True leadership in New Zealand Auckland means listening before speaking. My journey as a Politician began not in parliament, but on the frontlines—organizing youth mentorship programs at Manukau City College, collaborating with Ngāti Whātua o Ōrākei to safeguard Waitematā Harbour health, and supporting small businesses during the pandemic through the *Auckland Small Enterprise Recovery Fund*. This work taught me that policy must emerge from lived experience. My Statement of Purpose is therefore co-created with over 120 community groups across Auckland, including Aotearoa Māori Women’s Welfare League chapters, Pacific Islands Councils, and disability advocacy networks. We’ve identified three non-negotiable priorities: ending child poverty (targeting a 50% reduction by 2030), guaranteeing free access to mental health services for all Aucklanders under 25, and ensuring every child in Auckland schools has access to high-speed internet.</w:t>
      </w:r>
    </w:p>
    <w:bookmarkEnd w:id="22"/>
    <w:bookmarkStart w:id="23" w:name="X31ab4471e6290cc4a1bb06b10139fe5bb7922af"/>
    <w:p>
      <w:pPr>
        <w:pStyle w:val="Heading2"/>
      </w:pPr>
      <w:r>
        <w:t xml:space="preserve">Why This Statement of Purpose Matters Now</w:t>
      </w:r>
    </w:p>
    <w:p>
      <w:pPr>
        <w:pStyle w:val="FirstParagraph"/>
      </w:pPr>
      <w:r>
        <w:t xml:space="preserve">The moment demands courage, not comfort. While national politics often prioritizes short-term gains, my commitment as a Politician is to the long view—a perspective shaped by growing up in a low-income household in Glen Innes and witnessing how policy failures compound across generations. Auckland cannot afford leaders who treat it as an afterthought; it must be the epicenter of New Zealand’s innovation and compassion. My Statement of Purpose rejects empty promises. It is a roadmap, funded by redirecting $150 million in tax avoidance from multinational corporations into community infrastructure—a solution grounded in the 2023 Tax Justice Report commissioned by Auckland Council.</w:t>
      </w:r>
    </w:p>
    <w:p>
      <w:pPr>
        <w:pStyle w:val="BodyText"/>
      </w:pPr>
      <w:r>
        <w:t xml:space="preserve">As we stand at this inflection point—where housing costs threaten to fracture our social fabric, where climate change demands immediate adaptation, and where equity must be woven into every policy—I ask you to consider: What is your Statement of Purpose for Auckland? My answer is clear: To build a city where opportunity is not a privilege of postcode but the birthright of every child born here. This means holding powerful entities accountable, empowering local iwi and community trusts, and ensuring that Auckland’s growth lifts all boats—not just the few.</w:t>
      </w:r>
    </w:p>
    <w:bookmarkEnd w:id="23"/>
    <w:bookmarkStart w:id="24" w:name="Xc4fc4fe24c61341ea89584c1b8a33bc0e3a3f2d"/>
    <w:p>
      <w:pPr>
        <w:pStyle w:val="Heading2"/>
      </w:pPr>
      <w:r>
        <w:t xml:space="preserve">Conclusion: A Call to Co-Create Auckland's Future</w:t>
      </w:r>
    </w:p>
    <w:p>
      <w:pPr>
        <w:pStyle w:val="FirstParagraph"/>
      </w:pPr>
      <w:r>
        <w:t xml:space="preserve">This is not a political document; it is a covenant. My journey as a Politician in New Zealand Auckland will be measured not by speeches, but by outcomes: empty public housing waitlists, thriving Māori and Pasifika businesses in the city center, and children in South Auckland playing safely on streets free of traffic danger. I invite you to join me—not as a spectator, but as a partner. Together, we will transform this Statement of Purpose into the defining narrative of Auckland’s next chapter: one where growth is inclusive, leadership is accountable, and every resident feels seen, heard, and empowered.</w:t>
      </w:r>
    </w:p>
    <w:p>
      <w:pPr>
        <w:pStyle w:val="BodyText"/>
      </w:pPr>
      <w:r>
        <w:t xml:space="preserve">The future of Auckland begins today. Let us build it with purpose.</w:t>
      </w:r>
    </w:p>
    <w:p>
      <w:pPr>
        <w:pStyle w:val="BodyText"/>
      </w:pPr>
      <w:r>
        <w:rPr>
          <w:bCs/>
          <w:b/>
        </w:rPr>
        <w:t xml:space="preserve">— Anika Sharma</w:t>
      </w:r>
      <w:r>
        <w:br/>
      </w:r>
      <w:r>
        <w:t xml:space="preserve">Candidate for Auckland City Council</w:t>
      </w:r>
      <w:r>
        <w:br/>
      </w:r>
      <w:r>
        <w:t xml:space="preserve">For the people of New Zealand Auckland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Advancing Auckland's Future</dc:title>
  <dc:creator/>
  <dc:language>en</dc:language>
  <cp:keywords/>
  <dcterms:created xsi:type="dcterms:W3CDTF">2026-07-24T14:33:22Z</dcterms:created>
  <dcterms:modified xsi:type="dcterms:W3CDTF">2026-07-24T14:33:22Z</dcterms:modified>
</cp:coreProperties>
</file>

<file path=docProps/custom.xml><?xml version="1.0" encoding="utf-8"?>
<Properties xmlns="http://schemas.openxmlformats.org/officeDocument/2006/custom-properties" xmlns:vt="http://schemas.openxmlformats.org/officeDocument/2006/docPropsVTypes"/>
</file>