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Karachi</w:t>
      </w:r>
    </w:p>
    <w:bookmarkStart w:id="20" w:name="Xaebe3b37be4fb1d8142c6628f04ec62b0cd8c1a"/>
    <w:p>
      <w:pPr>
        <w:pStyle w:val="Heading1"/>
      </w:pPr>
      <w:r>
        <w:t xml:space="preserve">Statement of Purpose: A Dedicated Commitment to Pakistan's Heartbeat - Karachi</w:t>
      </w:r>
    </w:p>
    <w:p>
      <w:pPr>
        <w:pStyle w:val="FirstParagraph"/>
      </w:pPr>
      <w:r>
        <w:t xml:space="preserve">As a dedicated public servant and emerging leader in the political landscape of Pakistan, I present this Statement of Purpose not as a mere document, but as a solemn pledge to the millions who call Karachi home. This is my roadmap for transformative governance, crafted with profound respect for the unique challenges and unparalleled potential of Pakistan's most populous city. In this era of rapid urbanization and complex socio-economic realities, Karachi demands more than rhetoric; it requires an actionable vision rooted in empathy, pragmatism, and unwavering commitment to the people. This Statement of Purpose outlines my core principles as a Politician committed to building a Karachi that embodies the promise of Pakistan itself: prosperous, inclusive, and resilient.</w:t>
      </w:r>
    </w:p>
    <w:p>
      <w:pPr>
        <w:pStyle w:val="BodyText"/>
      </w:pPr>
      <w:r>
        <w:t xml:space="preserve">Karachi is not just a city; it is the economic engine room of Pakistan, a vibrant mosaic of cultures, languages, and aspirations. Yet, its grandeur is overshadowed by systemic challenges that have festered for decades: crippling water shortages that leave entire neighborhoods parched; an inadequate public transportation network that traps commuters in hours of traffic; a waste management crisis polluting our beaches and waterways; pervasive energy instability hampering businesses and homes alike; and the persistent threat of violence disrupting daily life. These are not abstract problems on a policy paper—they are the lived reality for my fellow Karachiites. As a Politician who has walked these streets, spoken to mothers struggling to provide clean water for their children, and listened to shopkeepers whose livelihoods hinge on reliable power, I understand that effective leadership begins with this deep-rooted connection.</w:t>
      </w:r>
    </w:p>
    <w:p>
      <w:pPr>
        <w:pStyle w:val="BodyText"/>
      </w:pPr>
      <w:r>
        <w:t xml:space="preserve">My vision is clear: a Karachi where every resident—regardless of neighborhood, income level, or social background—has access to basic services as a fundamental right. This is the cornerstone of my Statement of Purpose. To achieve this, I will prioritize three interconnected pillars:</w:t>
      </w:r>
    </w:p>
    <w:p>
      <w:pPr>
        <w:numPr>
          <w:ilvl w:val="0"/>
          <w:numId w:val="1001"/>
        </w:numPr>
        <w:pStyle w:val="Compact"/>
      </w:pPr>
      <w:r>
        <w:rPr>
          <w:bCs/>
          <w:b/>
        </w:rPr>
        <w:t xml:space="preserve">Infrastructure Revolution:</w:t>
      </w:r>
      <w:r>
        <w:t xml:space="preserve"> </w:t>
      </w:r>
      <w:r>
        <w:t xml:space="preserve">I will champion the immediate implementation and transparent oversight of projects like the Karachi Water Supply and Sewerage Board (KWSSB) expansion, ensuring every household in Korangi, Orangi Town, and Clifton receives uninterrupted clean water. This includes modernizing aging pipelines, investing in desalination plants for coastal areas, and enforcing strict anti-leakage measures. Simultaneously, a comprehensive Karachi Metro Bus Phase III plan will be fast-tracked to connect the city's far-flung communities with reliable, affordable public transit.</w:t>
      </w:r>
    </w:p>
    <w:p>
      <w:pPr>
        <w:numPr>
          <w:ilvl w:val="0"/>
          <w:numId w:val="1001"/>
        </w:numPr>
        <w:pStyle w:val="Compact"/>
      </w:pPr>
      <w:r>
        <w:rPr>
          <w:bCs/>
          <w:b/>
        </w:rPr>
        <w:t xml:space="preserve">Security &amp; Social Harmony:</w:t>
      </w:r>
      <w:r>
        <w:t xml:space="preserve"> </w:t>
      </w:r>
      <w:r>
        <w:t xml:space="preserve">A safe Karachi is non-negotiable. My approach moves beyond short-term patrols to address root causes of crime and sectarian tension through community policing models, youth mentorship programs in partnership with local Imams and schools, and dedicated economic zones near informal settlements to create dignified employment opportunities—breaking the cycle of marginalization that fuels instability.</w:t>
      </w:r>
    </w:p>
    <w:p>
      <w:pPr>
        <w:numPr>
          <w:ilvl w:val="0"/>
          <w:numId w:val="1001"/>
        </w:numPr>
        <w:pStyle w:val="Compact"/>
      </w:pPr>
      <w:r>
        <w:rPr>
          <w:bCs/>
          <w:b/>
        </w:rPr>
        <w:t xml:space="preserve">Economic Empowerment:</w:t>
      </w:r>
      <w:r>
        <w:t xml:space="preserve"> </w:t>
      </w:r>
      <w:r>
        <w:t xml:space="preserve">Karachi’s true potential lies in its people. As a Politician committed to sustainable growth, I will establish a "Karachi Innovation Fund" supporting women-led startups and MSMEs in key sectors like textiles, IT services (leveraging the city's existing tech hubs), and sustainable agriculture. This fund will be administered with zero bureaucracy, ensuring resources reach grassroots entrepreneurs within 72 hours of application approval.</w:t>
      </w:r>
    </w:p>
    <w:p>
      <w:pPr>
        <w:pStyle w:val="FirstParagraph"/>
      </w:pPr>
      <w:r>
        <w:t xml:space="preserve">This Statement of Purpose is deeply rooted in the spirit of Pakistan Karachi. It acknowledges that Karachi’s struggles are intrinsically linked to national priorities—water security impacts agricultural productivity nationwide; Karachi's economic health dictates Pakistan's fiscal stability; and its social cohesion shapes the nation's identity. I will not treat Karachi as an isolated entity but as the vital catalyst for a stronger, more unified Pakistan. This means collaborating relentlessly with federal ministries while ensuring local voices dictate city-level decisions through mandatory public consultations at every stage of project planning.</w:t>
      </w:r>
    </w:p>
    <w:p>
      <w:pPr>
        <w:pStyle w:val="BodyText"/>
      </w:pPr>
      <w:r>
        <w:t xml:space="preserve">My commitment transcends election cycles. Unlike transient political promises, my approach is built on data-driven governance and measurable KPIs: reducing water loss to under 15% within three years; achieving a 40% reduction in traffic congestion by 2028; and creating 50,000 new formal jobs annually through the Innovation Fund. I will publish quarterly progress reports accessible via SMS and community centers across all districts—ensuring accountability is not just stated but visibly enacted.</w:t>
      </w:r>
    </w:p>
    <w:p>
      <w:pPr>
        <w:pStyle w:val="BodyText"/>
      </w:pPr>
      <w:r>
        <w:t xml:space="preserve">As a Politician in Pakistan Karachi, I reject the politics of division. My platform is one of unity: celebrating our diverse cultural tapestry while focusing on shared goals like clean streets, safe schools, and thriving businesses. I will work tirelessly to bridge gaps between communities—organizing monthly "Karachi Unity Dialogues" where residents from all walks of life co-create solutions for neighborhood issues—from street lighting in Dawood Nagar to flood mitigation in New Karachi.</w:t>
      </w:r>
    </w:p>
    <w:p>
      <w:pPr>
        <w:pStyle w:val="BodyText"/>
      </w:pPr>
      <w:r>
        <w:t xml:space="preserve">This Statement of Purpose is not a collection of lofty ideals but a binding contract with the people. It is born from my conviction that Karachi’s greatness has been delayed, not denied. For too long, its potential has been stifled by poor governance and political apathy. I pledge to be the catalyst for change—eagerly listening to street vendors in Saddar, collaborating with engineers on infrastructure plans, and standing beside factory workers demanding fair wages. My journey as a Politician will be defined by the tangible improvements visible in every neighborhood, from the newly paved roads of Lyari to the clean water flowing into Kharadar homes.</w:t>
      </w:r>
    </w:p>
    <w:p>
      <w:pPr>
        <w:pStyle w:val="BodyText"/>
      </w:pPr>
      <w:r>
        <w:t xml:space="preserve">In concluding this Statement of Purpose, I reiterate: Pakistan Karachi is not just a city on a map; it is the soul of our nation's progress. My commitment as your Politician is absolute—to honor that soul through relentless service, innovative action, and an unshakeable promise to leave Karachi stronger than we found it. The time for talk has ended; the era of decisive, compassionate leadership in Pakistan Karachi begins now.</w:t>
      </w:r>
    </w:p>
    <w:p>
      <w:pPr>
        <w:pStyle w:val="BodyText"/>
      </w:pPr>
      <w:r>
        <w:rPr>
          <w:bCs/>
          <w:b/>
        </w:rPr>
        <w:t xml:space="preserve">For Karachi. For Pakistan. For a Future We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Karachi</dc:title>
  <dc:creator/>
  <dc:language>en</dc:language>
  <cp:keywords/>
  <dcterms:created xsi:type="dcterms:W3CDTF">2026-07-23T14:31:01Z</dcterms:created>
  <dcterms:modified xsi:type="dcterms:W3CDTF">2026-07-23T14:31:01Z</dcterms:modified>
</cp:coreProperties>
</file>

<file path=docProps/custom.xml><?xml version="1.0" encoding="utf-8"?>
<Properties xmlns="http://schemas.openxmlformats.org/officeDocument/2006/custom-properties" xmlns:vt="http://schemas.openxmlformats.org/officeDocument/2006/docPropsVTypes"/>
</file>