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Public</w:t>
      </w:r>
      <w:r>
        <w:t xml:space="preserve"> </w:t>
      </w:r>
      <w:r>
        <w:t xml:space="preserve">Service</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04cfe2a47bd08cd723a137637de1ab7acc53adb"/>
    <w:p>
      <w:pPr>
        <w:pStyle w:val="Heading1"/>
      </w:pPr>
      <w:r>
        <w:t xml:space="preserve">Statement of Purpose: Commitment to Transformative Leadership in Saudi Arabia Jeddah</w:t>
      </w:r>
    </w:p>
    <w:p>
      <w:pPr>
        <w:pStyle w:val="FirstParagraph"/>
      </w:pPr>
      <w:r>
        <w:t xml:space="preserve">As a dedicated public servant with deep roots in the vibrant community of</w:t>
      </w:r>
      <w:r>
        <w:t xml:space="preserve"> </w:t>
      </w:r>
      <w:r>
        <w:rPr>
          <w:bCs/>
          <w:b/>
        </w:rPr>
        <w:t xml:space="preserve">Saudi Arabia Jeddah</w:t>
      </w:r>
      <w:r>
        <w:t xml:space="preserve">, I submit this Statement of Purpose to formally declare my commitment to advancing the Kingdom’s Vision 2030 through ethical, inclusive, and forward-thinking governance. This document serves as both a roadmap for my political journey and a solemn pledge to serve as an exemplary</w:t>
      </w:r>
      <w:r>
        <w:t xml:space="preserve"> </w:t>
      </w:r>
      <w:r>
        <w:rPr>
          <w:bCs/>
          <w:b/>
        </w:rPr>
        <w:t xml:space="preserve">Politician</w:t>
      </w:r>
      <w:r>
        <w:t xml:space="preserve"> </w:t>
      </w:r>
      <w:r>
        <w:t xml:space="preserve">who embodies the spirit of national progress while honoring Jeddah’s unique cultural identity. My aspiration transcends conventional political engagement; it is a lifelong commitment to elevating the quality of life for every resident of Jeddah, aligning with Saudi Arabia’s strategic vision for sustainable development.</w:t>
      </w:r>
    </w:p>
    <w:p>
      <w:pPr>
        <w:pStyle w:val="BodyText"/>
      </w:pPr>
      <w:r>
        <w:t xml:space="preserve">My journey toward public service began in the heart of Jeddah, where I witnessed firsthand the city’s remarkable transformation from a historic trading hub into a dynamic metropolis. Growing up near Al-Balad, the UNESCO World Heritage site, I absorbed the delicate balance between preserving our rich heritage and embracing modernity—a duality central to Saudi Arabia’s national identity. This perspective was further refined during my Master’s in Public Policy at King Abdulaziz University, where I researched urban governance models that harmonize cultural preservation with economic innovation. My academic rigor was complemented by seven years of hands-on community engagement: spearheading neighborhood clean-up initiatives, establishing youth entrepreneurship workshops at the Jeddah Municipal Center, and co-founding a women’s vocational training program that empowered 200+ local women to enter skilled trades. These experiences crystallized my understanding that effective leadership must be grounded in lived community experience.</w:t>
      </w:r>
    </w:p>
    <w:p>
      <w:pPr>
        <w:pStyle w:val="BodyText"/>
      </w:pPr>
      <w:r>
        <w:t xml:space="preserve">What distinguishes my vision as a</w:t>
      </w:r>
      <w:r>
        <w:t xml:space="preserve"> </w:t>
      </w:r>
      <w:r>
        <w:rPr>
          <w:bCs/>
          <w:b/>
        </w:rPr>
        <w:t xml:space="preserve">Politician</w:t>
      </w:r>
      <w:r>
        <w:t xml:space="preserve"> </w:t>
      </w:r>
      <w:r>
        <w:t xml:space="preserve">is the unwavering integration of national ambition with hyper-local responsiveness. I recognize that Jeddah’s success is inseparable from Saudi Arabia’s broader trajectory, particularly Vision 2030’s pillars of economic diversification and social development. However, I reject one-size-fits-all governance; instead, my approach prioritizes Jeddah-specific solutions informed by ground-level realities. For instance, while the Kingdom champions tourism as an economic driver, Jeddah’s unique position as a gateway for Hajj and Umrah requires tailored infrastructure investments—not merely more hotels but intelligent traffic management systems around Holy Sites and cultural districts that celebrate our maritime heritage. My Statement of Purpose thus centers on three actionable pillars: sustainable urban development, inclusive economic empowerment, and cultural preservation.</w:t>
      </w:r>
    </w:p>
    <w:p>
      <w:pPr>
        <w:pStyle w:val="BodyText"/>
      </w:pPr>
      <w:r>
        <w:t xml:space="preserve">First, I propose a Jeddah Urban Renaissance Initiative targeting the city’s most pressing challenge: congestion. By collaborating with the Ministry of Transport and leveraging smart city technologies piloted in Riyadh and Dubai, I will advocate for integrated transit solutions that connect Al-Balad to King Abdullah Financial District via electric shuttle networks. Crucially, this project will prioritize pedestrian-friendly pathways inspired by Jeddah’s historic *mashrabiya* architecture—ensuring modernization enhances rather than erodes our cultural fabric. Second, my economic empowerment framework focuses on Jeddah’s creative sector: a $15 million fund to support local artisans in Al-Aqeeq and artists in the newly designated Cultural Zone, directly supporting Vision 2030’s goal of diversifying beyond oil. Third, I will champion the "Heritage in Action" program—training youth as cultural ambassadors to document Jeddah’s maritime legacy through digital archives and immersive tourism experiences—proving that preservation fuels economic growth.</w:t>
      </w:r>
    </w:p>
    <w:p>
      <w:pPr>
        <w:pStyle w:val="BodyText"/>
      </w:pPr>
      <w:r>
        <w:t xml:space="preserve">My leadership philosophy is anchored in Saudi Arabia’s foundational values: justice (*‘adl*), accountability, and community welfare (*maslaha*). I have consistently demonstrated this through my volunteer work with the Jeddah Charity Foundation, where I streamlined aid distribution during the 2023 floods using blockchain technology to ensure transparency. As a future</w:t>
      </w:r>
      <w:r>
        <w:t xml:space="preserve"> </w:t>
      </w:r>
      <w:r>
        <w:rPr>
          <w:bCs/>
          <w:b/>
        </w:rPr>
        <w:t xml:space="preserve">Politician</w:t>
      </w:r>
      <w:r>
        <w:t xml:space="preserve">, I will implement similar systems across municipal projects—using AI-driven platforms for real-time public feedback on infrastructure developments, ensuring every resident’s voice shapes Jeddah’s evolution. This aligns with the Kingdom’s digital transformation vision while fostering trust in government—a critical need highlighted by the 2023 Public Trust Index showing 78% of Saudis prioritizing transparent governance.</w:t>
      </w:r>
    </w:p>
    <w:p>
      <w:pPr>
        <w:pStyle w:val="BodyText"/>
      </w:pPr>
      <w:r>
        <w:t xml:space="preserve">Crucially, my commitment to</w:t>
      </w:r>
      <w:r>
        <w:t xml:space="preserve"> </w:t>
      </w:r>
      <w:r>
        <w:rPr>
          <w:bCs/>
          <w:b/>
        </w:rPr>
        <w:t xml:space="preserve">Saudi Arabia Jeddah</w:t>
      </w:r>
      <w:r>
        <w:t xml:space="preserve"> </w:t>
      </w:r>
      <w:r>
        <w:t xml:space="preserve">extends beyond policy to cultural stewardship. I will establish a "Jeddah Heritage Council" comprising elders, historians, and youth leaders to co-develop policies protecting our maritime traditions while innovating for the future. This model respects Saudi Arabia’s royal decree emphasizing that cultural identity is the bedrock of national progress. My initiative to digitize Jeddah’s oral histories—supported by the King Abdulaziz Center for National Dialogue—will create an accessible archive ensuring our stories endure in an evolving city.</w:t>
      </w:r>
    </w:p>
    <w:p>
      <w:pPr>
        <w:pStyle w:val="BodyText"/>
      </w:pPr>
      <w:r>
        <w:t xml:space="preserve">What sets me apart is my refusal to treat politics as a mere profession but as a sacred trust. I have declined lucrative private-sector offers to dedicate my career to public service, believing that true leadership requires prioritizing community needs over personal gain—a principle enshrined in the Kingdom’s Basic Law of Governance. My colleagues in the Jeddah Municipal Council have witnessed this commitment: when a local fisherman’s cooperative faced displacement near Al-Muhammadiyah Port, I mediated with port authorities for three months to secure fair relocation terms without disrupting livelihoods. This incident exemplifies my approach—finding solutions where others see obstacles.</w:t>
      </w:r>
    </w:p>
    <w:p>
      <w:pPr>
        <w:pStyle w:val="BodyText"/>
      </w:pPr>
      <w:r>
        <w:t xml:space="preserve">As the Kingdom accelerates its transformation under Crown Prince Mohammed bin Salman’s leadership, Jeddah stands at a pivotal moment. It must evolve from a city of transition into a model of harmonious development where heritage and innovation coexist. My Statement of Purpose is not merely an application but a covenant with the people of Jeddah: to serve as an unwavering advocate who translates Vision 2030’s lofty goals into tangible improvements on the streets where we live. I will ensure that every policy I champion—whether revitalizing historic districts, empowering women entrepreneurs, or modernizing transit—directly addresses the needs expressed through community dialogues across Jeddah’s diverse neighborhoods.</w:t>
      </w:r>
    </w:p>
    <w:p>
      <w:pPr>
        <w:pStyle w:val="BodyText"/>
      </w:pPr>
      <w:r>
        <w:t xml:space="preserve">Finally, I recognize that this journey demands humility and relentless dedication. My pledge is simple: to serve as a</w:t>
      </w:r>
      <w:r>
        <w:t xml:space="preserve"> </w:t>
      </w:r>
      <w:r>
        <w:rPr>
          <w:bCs/>
          <w:b/>
        </w:rPr>
        <w:t xml:space="preserve">Politician</w:t>
      </w:r>
      <w:r>
        <w:t xml:space="preserve"> </w:t>
      </w:r>
      <w:r>
        <w:t xml:space="preserve">who listens more than speaks, acts with integrity above all, and remains forever rooted in the spirit of Saudi Arabia Jeddah. For 27 years I have called this city home; for the next quarter-century, I will dedicate my life to ensuring it thrives as a beacon of progressive Arab civilization. This Statement of Purpose is not an endpoint but the beginning—a promise to every child playing in Al-Haram’s gardens, every artisan weaving *souq* fabrics, and every family gathering at Jeddah’s beaches that their city’s future will be built with respect, foresight, and unyielding care. The time for transformation is now; I stand ready to lead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Public Service in Saudi Arabia Jeddah</dc:title>
  <dc:creator/>
  <dc:language>en</dc:language>
  <cp:keywords/>
  <dcterms:created xsi:type="dcterms:W3CDTF">2026-07-23T17:20:21Z</dcterms:created>
  <dcterms:modified xsi:type="dcterms:W3CDTF">2026-07-23T17:20:21Z</dcterms:modified>
</cp:coreProperties>
</file>

<file path=docProps/custom.xml><?xml version="1.0" encoding="utf-8"?>
<Properties xmlns="http://schemas.openxmlformats.org/officeDocument/2006/custom-properties" xmlns:vt="http://schemas.openxmlformats.org/officeDocument/2006/docPropsVTypes"/>
</file>