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Public</w:t>
      </w:r>
      <w:r>
        <w:t xml:space="preserve"> </w:t>
      </w:r>
      <w:r>
        <w:t xml:space="preserve">Service</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d4fcbccbe32991d78f35b53ba9c8042d7d6e228"/>
    <w:p>
      <w:pPr>
        <w:pStyle w:val="Heading1"/>
      </w:pPr>
      <w:r>
        <w:t xml:space="preserve">Statement of Purpose: A Vision for Democratic Progress as a Dedicated Politician in South Korea Seoul</w:t>
      </w:r>
    </w:p>
    <w:p>
      <w:pPr>
        <w:pStyle w:val="FirstParagraph"/>
      </w:pPr>
      <w:r>
        <w:t xml:space="preserve">As I prepare to formally declare my candidacy for public office within the vibrant heart of South Korea—Seoul—I present this Statement of Purpose not merely as a document, but as a solemn pledge to the people who call this extraordinary city home. In crafting this declaration, I emphasize that my journey toward becoming a responsible and transformative</w:t>
      </w:r>
      <w:r>
        <w:t xml:space="preserve"> </w:t>
      </w:r>
      <w:r>
        <w:rPr>
          <w:bCs/>
          <w:b/>
        </w:rPr>
        <w:t xml:space="preserve">Politician</w:t>
      </w:r>
      <w:r>
        <w:t xml:space="preserve"> </w:t>
      </w:r>
      <w:r>
        <w:t xml:space="preserve">is rooted in decades of service, unwavering commitment to democratic values, and an intimate understanding of Seoul’s unique challenges and potential. This Statement of Purpose embodies my vision for a more inclusive, prosperous, and resilient South Korea Seoul—one where every resident’s voice shapes our collective future.</w:t>
      </w:r>
    </w:p>
    <w:p>
      <w:pPr>
        <w:pStyle w:val="BodyText"/>
      </w:pPr>
      <w:r>
        <w:t xml:space="preserve">My connection to Seoul is not merely geographical; it is deeply personal and civic. Born in the historic heart of Mapo District, I witnessed firsthand the city’s relentless evolution—from bustling traditional markets to global innovation hubs like Songdo International Business District. Yet, alongside this progress came persistent disparities: elderly citizens struggling with aging infrastructure in older neighborhoods like Jung-gu, young professionals burdened by Seoul’s exorbitant housing costs in Gangnam, and environmental strains from rapid urbanization near the Han River. These experiences crystallized my conviction that effective governance must bridge the gap between policy design and lived reality. As a future</w:t>
      </w:r>
      <w:r>
        <w:t xml:space="preserve"> </w:t>
      </w:r>
      <w:r>
        <w:rPr>
          <w:bCs/>
          <w:b/>
        </w:rPr>
        <w:t xml:space="preserve">Politician</w:t>
      </w:r>
      <w:r>
        <w:t xml:space="preserve">, I will not draft policies in isolation but collaborate directly with Seoul’s communities—from street vendors in Namdaemun Market to tech entrepreneurs in Seocho—to ensure solutions are both pragmatic and human-centered.</w:t>
      </w:r>
    </w:p>
    <w:p>
      <w:pPr>
        <w:pStyle w:val="BodyText"/>
      </w:pPr>
      <w:r>
        <w:t xml:space="preserve">This Statement of Purpose is unequivocally grounded in my belief that the role of a</w:t>
      </w:r>
      <w:r>
        <w:t xml:space="preserve"> </w:t>
      </w:r>
      <w:r>
        <w:rPr>
          <w:bCs/>
          <w:b/>
        </w:rPr>
        <w:t xml:space="preserve">Politician</w:t>
      </w:r>
      <w:r>
        <w:t xml:space="preserve"> </w:t>
      </w:r>
      <w:r>
        <w:t xml:space="preserve">transcends electoral promises. It demands tireless engagement, ethical rigor, and an unyielding focus on systemic change. In South Korea Seoul, where political discourse often fractures along ideological lines, I pledge to prioritize consensus-building over confrontation. My approach draws from my tenure as a community organizer with the Seoul Citizens’ Action Network (SCAN), where I mediated disputes between residents and municipal planners to preserve historic *hansung* neighborhoods while modernizing utilities. This experience taught me that sustainable progress requires listening—truly listening—to those most impacted by policy decisions, particularly marginalized groups like elderly immigrants in Dongdaemun or young families in Gwangjin.</w:t>
      </w:r>
    </w:p>
    <w:p>
      <w:pPr>
        <w:pStyle w:val="BodyText"/>
      </w:pPr>
      <w:r>
        <w:t xml:space="preserve">Central to my vision for South Korea Seoul is addressing the interlocking crises of housing affordability, youth unemployment, and climate resilience. Current policies often treat symptoms rather than root causes. As a committed</w:t>
      </w:r>
      <w:r>
        <w:t xml:space="preserve"> </w:t>
      </w:r>
      <w:r>
        <w:rPr>
          <w:bCs/>
          <w:b/>
        </w:rPr>
        <w:t xml:space="preserve">Politician</w:t>
      </w:r>
      <w:r>
        <w:t xml:space="preserve">, I will champion an integrated strategy: expanding public rental housing in transit-rich zones (like the newly developed Gwanaksan Eco-Valley) through public-private partnerships; creating a Seoul Youth Innovation Fund to subsidize startup incubators in underutilized spaces like former industrial zones near Yongsan; and accelerating green infrastructure projects, such as converting Seoul’s aging subway stations into carbon-neutral community hubs. Critically, I will ensure these initiatives align with South Korea’s national "Green New Deal" while prioritizing local needs—because a successful policy for Seoul must reflect Seoul itself.</w:t>
      </w:r>
    </w:p>
    <w:p>
      <w:pPr>
        <w:pStyle w:val="BodyText"/>
      </w:pPr>
      <w:r>
        <w:t xml:space="preserve">My commitment to transparency defines this Statement of Purpose. As a</w:t>
      </w:r>
      <w:r>
        <w:t xml:space="preserve"> </w:t>
      </w:r>
      <w:r>
        <w:rPr>
          <w:bCs/>
          <w:b/>
        </w:rPr>
        <w:t xml:space="preserve">Politician</w:t>
      </w:r>
      <w:r>
        <w:t xml:space="preserve">, I reject the secrecy that erodes public trust. I propose establishing an open-data portal for all Seoul municipal projects, real-time budget tracking accessible via mobile apps, and quarterly town halls in every *dong* (neighborhood) with live translation services for non-Korean speakers. This is not merely administrative efficiency—it is democratic accountability. In a city where digital literacy gaps persist, I will collaborate with institutions like Korea University’s Digital Governance Lab to bridge the divide, ensuring no resident is excluded from civic participation.</w:t>
      </w:r>
    </w:p>
    <w:p>
      <w:pPr>
        <w:pStyle w:val="BodyText"/>
      </w:pPr>
      <w:r>
        <w:t xml:space="preserve">Furthermore, this Statement of Purpose acknowledges that Seoul’s strength lies in its cultural dynamism and global connections. As a</w:t>
      </w:r>
      <w:r>
        <w:t xml:space="preserve"> </w:t>
      </w:r>
      <w:r>
        <w:rPr>
          <w:bCs/>
          <w:b/>
        </w:rPr>
        <w:t xml:space="preserve">Politician</w:t>
      </w:r>
      <w:r>
        <w:t xml:space="preserve">, I will deepen Seoul’s role as a beacon of South Korean soft power while addressing local inequities. I envision creating "Cultural Mobility Grants" for artists from low-income districts to showcase their work at international festivals, fostering pride in our heritage without ignoring present-day struggles. Simultaneously, I will advocate for Seoul to become the world’s first carbon-neutral metropolis by 2040—a target that demands both ambitious policy and grassroots mobilization. My strategy includes expanding Seoul’s cycling network (already among Asia’s best) to connect schools with public transit hubs, directly tackling youth congestion in areas like Itaewon during rush hour.</w:t>
      </w:r>
    </w:p>
    <w:p>
      <w:pPr>
        <w:pStyle w:val="BodyText"/>
      </w:pPr>
      <w:r>
        <w:t xml:space="preserve">Some may question the relevance of a traditional "Statement of Purpose" in politics, where promises often overshadow action. I counter that this document is not a static manifesto but a dynamic framework for accountability. Every policy I propose will include measurable milestones: reducing Seoul’s average rent-to-income ratio by 15% within five years; creating 50,000 youth apprenticeships by 2030; and installing solar panels on 80% of public buildings. These targets will be audited annually by an independent civic council—a structure I co-designed with Seoul National University’s Public Policy Institute. This is how a</w:t>
      </w:r>
      <w:r>
        <w:t xml:space="preserve"> </w:t>
      </w:r>
      <w:r>
        <w:rPr>
          <w:bCs/>
          <w:b/>
        </w:rPr>
        <w:t xml:space="preserve">Politician</w:t>
      </w:r>
      <w:r>
        <w:t xml:space="preserve"> </w:t>
      </w:r>
      <w:r>
        <w:t xml:space="preserve">in South Korea Seoul translates vision into tangible progress.</w:t>
      </w:r>
    </w:p>
    <w:p>
      <w:pPr>
        <w:pStyle w:val="BodyText"/>
      </w:pPr>
      <w:r>
        <w:t xml:space="preserve">Finally, this Statement of Purpose is a testament to my personal sacrifice. I have declined lucrative corporate offers to dedicate my career to public service because I believe the health of Seoul—and by extension, South Korea—is too vital to entrust to those prioritizing profit over people. My family’s legacy in Seoul spans generations: my grandmother operated a *banchan* stall that supported her children through university; my brother works as a social worker in Seongbuk District. This is not abstract politics—it is the living history of our city.</w:t>
      </w:r>
    </w:p>
    <w:p>
      <w:pPr>
        <w:pStyle w:val="BodyText"/>
      </w:pPr>
      <w:r>
        <w:t xml:space="preserve">In closing, I stand before you not as an outsider seeking office, but as a lifelong resident committed to building a South Korea Seoul where no one is left behind. My Statement of Purpose is clear: I will serve with integrity, innovate relentlessly, and ensure every voice in this city resonates in the halls of power. Let us forge a future where Seoul’s ambition matches its compassion—a legacy worthy of South Korea’s most dynamic democracy.</w:t>
      </w:r>
    </w:p>
    <w:p>
      <w:pPr>
        <w:pStyle w:val="BodyText"/>
      </w:pPr>
      <w:r>
        <w:rPr>
          <w:bCs/>
          <w:b/>
        </w:rPr>
        <w:t xml:space="preserve">Submitted with unwavering dedication to the People of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Public Service in South Korea Seoul</dc:title>
  <dc:creator/>
  <dc:language>en</dc:language>
  <cp:keywords/>
  <dcterms:created xsi:type="dcterms:W3CDTF">2026-07-24T12:11:10Z</dcterms:created>
  <dcterms:modified xsi:type="dcterms:W3CDTF">2026-07-24T12:11:10Z</dcterms:modified>
</cp:coreProperties>
</file>

<file path=docProps/custom.xml><?xml version="1.0" encoding="utf-8"?>
<Properties xmlns="http://schemas.openxmlformats.org/officeDocument/2006/custom-properties" xmlns:vt="http://schemas.openxmlformats.org/officeDocument/2006/docPropsVTypes"/>
</file>