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Commitment</w:t>
      </w:r>
      <w:r>
        <w:t xml:space="preserve"> </w:t>
      </w:r>
      <w:r>
        <w:t xml:space="preserve">to</w:t>
      </w:r>
      <w:r>
        <w:t xml:space="preserve"> </w:t>
      </w:r>
      <w:r>
        <w:t xml:space="preserve">Istanbul</w:t>
      </w:r>
    </w:p>
    <w:bookmarkStart w:id="20" w:name="X7ab1fb3073c54f9f8e21f2f922ca3a3c4131f4e"/>
    <w:p>
      <w:pPr>
        <w:pStyle w:val="Heading1"/>
      </w:pPr>
      <w:r>
        <w:t xml:space="preserve">STATEMENT OF PURPOSE: CHAMPIONING PROGRESS FOR TURKEY ISTANBUL</w:t>
      </w:r>
    </w:p>
    <w:p>
      <w:pPr>
        <w:pStyle w:val="FirstParagraph"/>
      </w:pPr>
      <w:r>
        <w:t xml:space="preserve">As a dedicated public servant with two decades of grassroots engagement across Turkey's socio-political landscape, I present this Statement of Purpose to formally declare my candidacy as a visionary Politician committed to transforming Istanbul into the world's premier sustainable metropolis. This document articulates my unwavering commitment to serve the people of Turkey Istanbul through ethical governance, innovative policy frameworks, and inclusive community collaboration. In an era demanding both historical wisdom and forward-looking leadership, I pledge to channel my experience into tangible progress for every resident of this vibrant city.</w:t>
      </w:r>
    </w:p>
    <w:p>
      <w:pPr>
        <w:pStyle w:val="BodyText"/>
      </w:pPr>
      <w:r>
        <w:t xml:space="preserve">My political journey began not in parliamentary chambers but on the streets of Istanbul's historic neighborhoods—where I organized youth empowerment initiatives during the 2013 Gezi Park protests and later coordinated disaster relief after the 2019 earthquakes. These experiences revealed a profound truth: effective governance requires listening to citizens before drafting policies. As a former municipal advisor for environmental sustainability projects, I witnessed how top-down approaches fail when they ignore Istanbul's diverse neighborhoods—from Çatalca's agricultural communities to Şişli's business districts. This understanding forms the bedrock of my political philosophy: genuine progress emerges when policymakers become active participants in community dialogues.</w:t>
      </w:r>
    </w:p>
    <w:p>
      <w:pPr>
        <w:pStyle w:val="BodyText"/>
      </w:pPr>
      <w:r>
        <w:t xml:space="preserve">Today, Istanbul faces unprecedented challenges that demand decisive action from its leadership. The city grapples with chronic traffic congestion that wastes 500,000 hours daily, air pollution causing 28,000 premature deaths annually (per WHO data), and an affordable housing crisis displacing over 15% of residents. As a Politician deeply rooted in Istanbul's fabric, I reject superficial solutions. My proposed "Istanbul Renewal Initiative" integrates three pillars: First, a zero-emission public transit expansion targeting full metro coverage by 2035; second, the creation of "Green Corridors" along major waterways to combat urban heat islands; third, a community land trust model guaranteeing permanent affordable housing for low-income families. Crucially, these policies will be co-designed with neighborhood councils across all 39 districts—a direct response to Istanbul's unique mosaic of cultural identities.</w:t>
      </w:r>
    </w:p>
    <w:p>
      <w:pPr>
        <w:pStyle w:val="BodyText"/>
      </w:pPr>
      <w:r>
        <w:t xml:space="preserve">What distinguishes my approach is an unwavering commitment to constitutional integrity within Turkey's democratic framework. As a lifelong student of the 1982 Constitution and a former legal advisor for human rights NGOs, I recognize that governance in Turkey Istanbul must balance national unity with local autonomy. My administration would establish permanent participatory budgeting forums where citizens directly allocate 10% of district budgets—ensuring resources flow to projects like retrofitting historic Çukurcuma buildings or expanding digital literacy centers in Kadıköy. This aligns with our nation's democratic values while respecting Istanbul's status as Turkey's economic engine and cultural crossroads.</w:t>
      </w:r>
    </w:p>
    <w:p>
      <w:pPr>
        <w:pStyle w:val="BodyText"/>
      </w:pPr>
      <w:r>
        <w:t xml:space="preserve">My qualifications stem from decades of navigating complex political landscapes while maintaining ethical clarity. As a former vice-president of the Istanbul Chamber of Commerce, I brokered agreements between business leaders and labor unions during the 2020 pandemic crisis—proving that consensus-building transcends ideological divides. My academic credentials include a Master's in Urban Policy from Boğaziçi University, where my thesis on "The Resilience Architecture of Ottoman-Style Neighborhoods" directly informs my current approach to Istanbul's historic preservation challenges. Most importantly, I have maintained a 100% attendance record at public town halls since 2015—a testament to my belief that a true Politician serves as an amplifier for citizens' voices, not just their representative.</w:t>
      </w:r>
    </w:p>
    <w:p>
      <w:pPr>
        <w:pStyle w:val="BodyText"/>
      </w:pPr>
      <w:r>
        <w:t xml:space="preserve">This Statement of Purpose is not merely an introduction; it is a solemn pledge to Istanbul's future. I reject the politics of division that has plagued Turkish public discourse. Instead, I propose "The Istanbul Compact": a cross-party framework uniting mayors from all districts to tackle shared challenges like waste management and coastal erosion through coordinated action. For instance, our joint initiative with İzmir and Antalya will establish Turkey's first national coastal resilience network—proving that Istanbul's solutions can elevate the entire nation. In an age of digital disruption, I will also launch the "Istanbul Digital Commons," providing free civic tech training to 50,000 residents annually to bridge the digital divide in education and e-government access.</w:t>
      </w:r>
    </w:p>
    <w:p>
      <w:pPr>
        <w:pStyle w:val="BodyText"/>
      </w:pPr>
      <w:r>
        <w:t xml:space="preserve">As a candidate for political office in Turkey Istanbul, I recognize that leadership here carries unique historical weight. We stand on the shoulders of sultans who built grand urban systems and modernizers who transformed this city into a global hub. My vision honors that legacy while addressing 21st-century realities: Istanbul must become Europe's first carbon-neutral megacity by 2040, not as an abstract goal but through tangible steps like converting the aging Taksim cultural district into a zero-waste zone. This requires courage—courage to redirect subsidies from fossil fuels to solar microgrids, courage to enforce building codes that protect historic districts without stifling innovation.</w:t>
      </w:r>
    </w:p>
    <w:p>
      <w:pPr>
        <w:pStyle w:val="BodyText"/>
      </w:pPr>
      <w:r>
        <w:t xml:space="preserve">My commitment extends beyond electoral cycles. I have established the "Istanbul Future Fund," with personal contributions matching 50% of corporate donations for youth entrepreneurship programs in marginalized neighborhoods. This ensures continuity even during political transitions. When citizens ask what distinguishes a politician who serves versus one who merely seeks office, my answer is clear: service measured by the number of Istanbul families gaining stable housing, the trees planted along the Bosphorus, and the students empowered through free digital literacy courses.</w:t>
      </w:r>
    </w:p>
    <w:p>
      <w:pPr>
        <w:pStyle w:val="BodyText"/>
      </w:pPr>
      <w:r>
        <w:t xml:space="preserve">This Statement of Purpose concludes with an urgent call to action. Turkey Istanbul stands at a pivotal moment where visionary leadership can redefine urban existence for millions. I invite every resident—whether a fisherman in Yenikapı, a factory worker in Ümraniye, or a student in Beyoğlu—to join me as we build an Istanbul that is not just the largest city in Turkey but the most livable metropolis on earth. Together, we will prove that democratic governance can solve our greatest challenges. Let us write this new chapter of Istanbul's story with integrity, innovation, and unyielding compassion for all who call this city home.</w:t>
      </w:r>
    </w:p>
    <w:p>
      <w:pPr>
        <w:pStyle w:val="BodyText"/>
      </w:pPr>
      <w:r>
        <w:t xml:space="preserve">Respectfully submitted,</w:t>
      </w:r>
      <w:r>
        <w:br/>
      </w:r>
      <w:r>
        <w:t xml:space="preserve">[Your Full Name]</w:t>
      </w:r>
      <w:r>
        <w:br/>
      </w:r>
      <w:r>
        <w:t xml:space="preserve">Candidate for Public Office in Turkey Istanbul</w:t>
      </w:r>
      <w:r>
        <w:br/>
      </w: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Commitment to Istanbul</dc:title>
  <dc:creator/>
  <dc:language>en</dc:language>
  <cp:keywords/>
  <dcterms:created xsi:type="dcterms:W3CDTF">2026-07-23T15:16:37Z</dcterms:created>
  <dcterms:modified xsi:type="dcterms:W3CDTF">2026-07-23T15:16:37Z</dcterms:modified>
</cp:coreProperties>
</file>

<file path=docProps/custom.xml><?xml version="1.0" encoding="utf-8"?>
<Properties xmlns="http://schemas.openxmlformats.org/officeDocument/2006/custom-properties" xmlns:vt="http://schemas.openxmlformats.org/officeDocument/2006/docPropsVTypes"/>
</file>