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United</w:t>
      </w:r>
      <w:r>
        <w:t xml:space="preserve"> </w:t>
      </w:r>
      <w:r>
        <w:t xml:space="preserve">Kingdom</w:t>
      </w:r>
      <w:r>
        <w:t xml:space="preserve"> </w:t>
      </w:r>
      <w:r>
        <w:t xml:space="preserve">Birmingham</w:t>
      </w:r>
    </w:p>
    <w:bookmarkStart w:id="20" w:name="Xd13ca5cb668c7c506c7ff92d7634e57dd48f77b"/>
    <w:p>
      <w:pPr>
        <w:pStyle w:val="Heading1"/>
      </w:pPr>
      <w:r>
        <w:t xml:space="preserve">Statement of Purpose: A Lifelong Commitment to United Kingdom Birmingham</w:t>
      </w:r>
    </w:p>
    <w:p>
      <w:pPr>
        <w:pStyle w:val="FirstParagraph"/>
      </w:pPr>
      <w:r>
        <w:t xml:space="preserve">As a lifelong resident of Birmingham, the heart and soul of the United Kingdom's second city, I stand before you today not merely as an aspiring candidate, but as a dedicated Politician forged in the crucible of our community's challenges and triumphs. This Statement of Purpose articulates my unwavering commitment to serve with integrity, empathy, and actionable vision for every neighbourhood across United Kingdom Birmingham—from the historic streets of Digbeth to the vibrant hubs of Sparkbrook, from the resilient communities of Small Heath to the emerging energy of Eastside. My journey from a child playing in Bournville parks to leading grassroots initiatives across our city has cemented my belief that true political leadership is built on listening, understanding local realities, and translating that understanding into tangible progress.</w:t>
      </w:r>
    </w:p>
    <w:p>
      <w:pPr>
        <w:pStyle w:val="BodyText"/>
      </w:pPr>
      <w:r>
        <w:t xml:space="preserve">Birmingham is not just a city; it is a living tapestry of cultures, histories, and aspirations. Yet, for too long, the complex needs of its diverse communities have been addressed with one-size-fits-all policies that ignore the nuanced realities of areas like Erdington’s housing pressures or Ladywood’s youth employment gaps. As a Politician deeply embedded in this fabric—having volunteered with Birmingham City Council's Youth Employment Programme for seven years and co-founded the Sparkbrook Community Regeneration Collective—I have witnessed firsthand how fragmented governance stifles potential. My Statement of Purpose is therefore rooted in three pillars: **economic justice, community empowerment, and sustainable infrastructure**, all tailored to Birmingham’s unique identity within the United Kingdom.</w:t>
      </w:r>
    </w:p>
    <w:p>
      <w:pPr>
        <w:pStyle w:val="BodyText"/>
      </w:pPr>
      <w:r>
        <w:t xml:space="preserve">Firstly, economic justice cannot be abstract; it must manifest in the lived experiences of our citizens. Birmingham faces stark inequalities: a 23% youth unemployment rate in certain wards (compared to 12% citywide) and over 40,000 households trapped in fuel poverty. As your Politician, I will champion the "Birmingham Jobs First" initiative—a partnership with local universities, the West Midlands Combined Authority, and SMEs to create sector-specific training hubs in high-demand fields like green technology and digital skills. This is not about generic job creation; it’s about ensuring that a young person in Aston isn’t competing for roles 20 miles away from their home, but gaining certification for roles within Birmingham’s expanding sustainable infrastructure projects. I will work tirelessly to secure funding from the UK Government for our city’s £1bn Eastside regeneration, ensuring it delivers affordable housing and local employment—not displacement. This is how we build a Birmingham that works *for* all its residents.</w:t>
      </w:r>
    </w:p>
    <w:p>
      <w:pPr>
        <w:pStyle w:val="BodyText"/>
      </w:pPr>
      <w:r>
        <w:t xml:space="preserve">Secondly, community empowerment means shifting power from distant bureaucracies to the streets of Birmingham. Too often, policy decisions are made in council chambers with minimal input from those most affected—whether it’s a new transport route impacting Handsworth or school funding cuts in Edgbaston. My approach is radical in its simplicity: **every ward will have a Community Action Forum** where residents co-design solutions with Council Officers and local NGOs. In my first term, I will launch the "Birmingham Voice" digital platform, enabling real-time feedback on council projects and ensuring transparency in budget allocation. For example, if a £500k road repair fund is allocated to Ladywood, the forum must have direct input into *how* it’s spent—whether prioritizing pothole fixes or installing safer cycle lanes for schoolchildren. This isn’t just consultation; it’s decentralizing power to make our city truly democratic.</w:t>
      </w:r>
    </w:p>
    <w:p>
      <w:pPr>
        <w:pStyle w:val="BodyText"/>
      </w:pPr>
      <w:r>
        <w:t xml:space="preserve">Finally, sustainable infrastructure is non-negotiable for Birmingham’s future in the United Kingdom. We cannot ignore that climate change disproportionately impacts low-income areas—flood risks in Acocks Green, heat islands in central districts—while our transport network remains fragmented. As your Politician, I will push for a "Birmingham Green Grid": integrating cycling superhighways (like the proposed route from Selly Oak to New Street), expanding bus rapid transit into underserved areas like Tyseley, and retrofitting 10,000 council homes with solar panels by 2035. Crucially, these projects will be co-designed with communities to ensure they serve local needs—e.g., creating green jobs for residents of the former Smethwick steelworks site during our industrial transition. This is how we build resilience in United Kingdom Birmingham, not just as a city, but as a model for post-industrial renewal across the UK.</w:t>
      </w:r>
    </w:p>
    <w:p>
      <w:pPr>
        <w:pStyle w:val="BodyText"/>
      </w:pPr>
      <w:r>
        <w:t xml:space="preserve">My journey to this Statement of Purpose began at St. Paul’s Primary School in Sparkbrook, where my teacher—a former nurse—taught us that "a community is only as strong as its weakest thread." That lesson guides me still. I have never sought political office for personal gain; I seek it because Birmingham demands leaders who live here, work here, and fight for the soul of our city. As a Politician in United Kingdom Birmingham, I refuse to accept that progress is measured by empty promises or national headlines—I demand metrics that reflect cleaner air in Nechells, safer parks in Perry Barr, and apprenticeships for every young person willing to learn.</w:t>
      </w:r>
    </w:p>
    <w:p>
      <w:pPr>
        <w:pStyle w:val="BodyText"/>
      </w:pPr>
      <w:r>
        <w:t xml:space="preserve">This Statement of Purpose is not a manifesto; it’s a promise. A promise to listen when you call your councillor about potholes on your street. A promise to fight for the single parent working two jobs in Sparkbrook who deserves childcare support, not just talk. A promise that Birmingham will lead—not follow—the UK in building an inclusive, sustainable future where no community is left behind because of where they live. I ask for your trust not as a politician offering vague hope, but as someone who has spent 15 years rolling up their sleeves alongside you—in community gardens, at school gates, and on the frontlines of local campaigns. Together, we will ensure that Birmingham doesn’t just survive; it thrives as the vibrant, equitable city it was always meant to be.</w:t>
      </w:r>
    </w:p>
    <w:p>
      <w:pPr>
        <w:pStyle w:val="BodyText"/>
      </w:pPr>
      <w:r>
        <w:t xml:space="preserve">In serving United Kingdom Birmingham, I serve my home. And in serving our home, we serve each other.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United Kingdom Birmingham</dc:title>
  <dc:creator/>
  <dc:language>en</dc:language>
  <cp:keywords/>
  <dcterms:created xsi:type="dcterms:W3CDTF">2026-07-23T20:35:35Z</dcterms:created>
  <dcterms:modified xsi:type="dcterms:W3CDTF">2026-07-23T20:35:35Z</dcterms:modified>
</cp:coreProperties>
</file>

<file path=docProps/custom.xml><?xml version="1.0" encoding="utf-8"?>
<Properties xmlns="http://schemas.openxmlformats.org/officeDocument/2006/custom-properties" xmlns:vt="http://schemas.openxmlformats.org/officeDocument/2006/docPropsVTypes"/>
</file>