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Serving</w:t>
      </w:r>
      <w:r>
        <w:t xml:space="preserve"> </w:t>
      </w:r>
      <w:r>
        <w:t xml:space="preserve">Los</w:t>
      </w:r>
      <w:r>
        <w:t xml:space="preserve"> </w:t>
      </w:r>
      <w:r>
        <w:t xml:space="preserve">Angeles</w:t>
      </w:r>
      <w:r>
        <w:t xml:space="preserve"> </w:t>
      </w:r>
      <w:r>
        <w:t xml:space="preserve">as</w:t>
      </w:r>
      <w:r>
        <w:t xml:space="preserve"> </w:t>
      </w:r>
      <w:r>
        <w:t xml:space="preserve">a</w:t>
      </w:r>
      <w:r>
        <w:t xml:space="preserve"> </w:t>
      </w:r>
      <w:r>
        <w:t xml:space="preserve">Dedicated</w:t>
      </w:r>
      <w:r>
        <w:t xml:space="preserve"> </w:t>
      </w:r>
      <w:r>
        <w:t xml:space="preserve">Politician</w:t>
      </w:r>
    </w:p>
    <w:bookmarkStart w:id="25" w:name="X85782d6df3ed40c7a6d795bd19b38d53bb5bf32"/>
    <w:p>
      <w:pPr>
        <w:pStyle w:val="Heading1"/>
      </w:pPr>
      <w:r>
        <w:t xml:space="preserve">Statement of Purpose: A Lifelong Commitment to United States Los Angeles</w:t>
      </w:r>
    </w:p>
    <w:p>
      <w:pPr>
        <w:pStyle w:val="FirstParagraph"/>
      </w:pPr>
      <w:r>
        <w:t xml:space="preserve">As a committed public servant with over fifteen years of grassroots experience in the heart of Southern California, I present this Statement of Purpose to articulate my unwavering dedication to serving as a transformative Politician for the people of United States Los Angeles. This document is not merely an expression of ambition—it is a solemn pledge to address the complex challenges facing our city while honoring its unparalleled diversity, resilience, and potential. In an era where civic engagement often feels fragmented, I stand ready to bridge divides and champion policies that uplift every neighborhood from Venice Beach to Boyle Heights.</w:t>
      </w:r>
    </w:p>
    <w:bookmarkStart w:id="20" w:name="X673bd4a47a88d40847a81f407dbf30a9b5b3945"/>
    <w:p>
      <w:pPr>
        <w:pStyle w:val="Heading2"/>
      </w:pPr>
      <w:r>
        <w:t xml:space="preserve">Rooted in Community: The Foundation of My Political Journey</w:t>
      </w:r>
    </w:p>
    <w:p>
      <w:pPr>
        <w:pStyle w:val="FirstParagraph"/>
      </w:pPr>
      <w:r>
        <w:t xml:space="preserve">My journey into public service began not in a government office, but on the streets of East Los Angeles, where I organized community clean-ups and youth mentorship programs alongside neighborhood elders. As a first-generation immigrant’s child who grew up navigating the dual realities of working-class struggle and academic pursuit, I witnessed firsthand how policy decisions—whether zoning laws affecting affordable housing or funding for after-school programs—directly shape destinies. This lived experience forged my conviction that effective governance must be deeply contextual, responsive to local needs, and rooted in empathy. In Los Angeles County alone, where over 10 million residents represent 200+ languages and cultures, a one-size-fits-all approach is not just ineffective—it is morally untenable.</w:t>
      </w:r>
    </w:p>
    <w:bookmarkEnd w:id="20"/>
    <w:bookmarkStart w:id="21" w:name="X7665756f786e5c76b5bc43a91fe01000bbbf566"/>
    <w:p>
      <w:pPr>
        <w:pStyle w:val="Heading2"/>
      </w:pPr>
      <w:r>
        <w:t xml:space="preserve">Addressing Los Angeles’ Most Pressing Challenges</w:t>
      </w:r>
    </w:p>
    <w:p>
      <w:pPr>
        <w:pStyle w:val="FirstParagraph"/>
      </w:pPr>
      <w:r>
        <w:t xml:space="preserve">As a Politician committed to United States Los Angeles, I recognize that our city faces intersecting crises: the housing emergency displacing 14,000 residents monthly; environmental vulnerabilities exacerbated by climate change; and systemic inequities in healthcare access that leave Black and Latino communities disproportionately affected. My Statement of Purpose centers on three pillars:</w:t>
      </w:r>
    </w:p>
    <w:p>
      <w:pPr>
        <w:numPr>
          <w:ilvl w:val="0"/>
          <w:numId w:val="1001"/>
        </w:numPr>
        <w:pStyle w:val="Compact"/>
      </w:pPr>
      <w:r>
        <w:rPr>
          <w:bCs/>
          <w:b/>
        </w:rPr>
        <w:t xml:space="preserve">Universal Housing as a Human Right</w:t>
      </w:r>
      <w:r>
        <w:t xml:space="preserve">: I will champion the passage of a municipal affordable housing bond, requiring 50% of all new developments to include deeply subsidized units for low-income families—proven to stabilize neighborhoods without gentrification. This mirrors successful models in cities like Vienna, but tailored for LA’s unique demographics.</w:t>
      </w:r>
    </w:p>
    <w:p>
      <w:pPr>
        <w:numPr>
          <w:ilvl w:val="0"/>
          <w:numId w:val="1001"/>
        </w:numPr>
        <w:pStyle w:val="Compact"/>
      </w:pPr>
      <w:r>
        <w:rPr>
          <w:bCs/>
          <w:b/>
        </w:rPr>
        <w:t xml:space="preserve">Climate Resilience from the Ground Up</w:t>
      </w:r>
      <w:r>
        <w:t xml:space="preserve">: Partnering with the Los Angeles Department of Water and Power, I will deploy community-led "Green Zones" to retrofit 100,000 homes with solar panels and drought-resistant landscaping by 2035—creating union jobs while mitigating wildfire risks that threaten 67% of our city.</w:t>
      </w:r>
    </w:p>
    <w:p>
      <w:pPr>
        <w:numPr>
          <w:ilvl w:val="0"/>
          <w:numId w:val="1001"/>
        </w:numPr>
        <w:pStyle w:val="Compact"/>
      </w:pPr>
      <w:r>
        <w:rPr>
          <w:bCs/>
          <w:b/>
        </w:rPr>
        <w:t xml:space="preserve">Healthcare for All</w:t>
      </w:r>
      <w:r>
        <w:t xml:space="preserve">: I will advocate for expanded Medi-Cal coverage through state legislation, ensuring undocumented residents in Los Angeles County access to preventative care. This directly addresses a CDC report showing 1 in 3 Angelenos delay treatment due to cost.</w:t>
      </w:r>
    </w:p>
    <w:bookmarkEnd w:id="21"/>
    <w:bookmarkStart w:id="22" w:name="X3bba535f5e6456a25c0aed9d816571064b5f700"/>
    <w:p>
      <w:pPr>
        <w:pStyle w:val="Heading2"/>
      </w:pPr>
      <w:r>
        <w:t xml:space="preserve">Why United States Los Angeles Demands a New Kind of Politician</w:t>
      </w:r>
    </w:p>
    <w:p>
      <w:pPr>
        <w:pStyle w:val="FirstParagraph"/>
      </w:pPr>
      <w:r>
        <w:t xml:space="preserve">Traditional politics often treats Los Angeles as a monolith, ignoring that the challenges faced by families in Compton differ profoundly from those in Bel Air. As a Politician who has chaired the Council’s Youth Employment Task Force and co-founded "LA Futures," a nonpartisan coalition of 50+ community organizations, I’ve learned that solutions emerge not from distant boardrooms but from listening sessions in public libraries, barbershops, and food trucks across 19 council districts. My approach rejects performative activism; it demands tangible outcomes. For instance, my recent advocacy secured $20 million for mental health crisis teams in South Central—a model now being replicated statewide.</w:t>
      </w:r>
    </w:p>
    <w:p>
      <w:pPr>
        <w:pStyle w:val="BodyText"/>
      </w:pPr>
      <w:r>
        <w:t xml:space="preserve">Furthermore, I reject the false narrative that progress must come at the expense of economic growth. Los Angeles’ economy generates over $700 billion annually, yet 41% of residents live in poverty. My plan to grow inclusive prosperity includes incentivizing green manufacturing in industrial corridors like Harbor Gateway and establishing "Innovation Hubs" in underserved areas to train workers for high-demand tech jobs—all while ensuring corporations pay their fair share through revised local business taxes.</w:t>
      </w:r>
    </w:p>
    <w:bookmarkEnd w:id="22"/>
    <w:bookmarkStart w:id="23" w:name="accountability-the-heart-of-my-promise"/>
    <w:p>
      <w:pPr>
        <w:pStyle w:val="Heading2"/>
      </w:pPr>
      <w:r>
        <w:t xml:space="preserve">Accountability: The Heart of My Promise</w:t>
      </w:r>
    </w:p>
    <w:p>
      <w:pPr>
        <w:pStyle w:val="FirstParagraph"/>
      </w:pPr>
      <w:r>
        <w:t xml:space="preserve">A Statement of Purpose without accountability is hollow. I pledge to publish quarterly progress reports on every initiative, using AI-driven tools to map real-time data on housing construction, air quality metrics, and job placements. Residents will vote directly on policy tweaks through digital town halls accessible in 15 languages—ensuring transparency from the moment my term begins.</w:t>
      </w:r>
    </w:p>
    <w:p>
      <w:pPr>
        <w:pStyle w:val="BodyText"/>
      </w:pPr>
      <w:r>
        <w:t xml:space="preserve">My opponents may promise "change," but I offer a proven track record: leading the coalition that reduced gang violence by 32% in North Hollywood through trauma-informed youth programming, not just increased policing. I’ve secured federal grants for EV charging stations in low-income areas and fought to preserve historic murals during infrastructure projects—showing that culture and progress can coexist. In Los Angeles, where the average commute is 39 minutes (the highest in the nation), my focus on equitable transit expansion isn’t just policy—it’s a demand for dignity.</w:t>
      </w:r>
    </w:p>
    <w:bookmarkEnd w:id="23"/>
    <w:bookmarkStart w:id="24" w:name="X4c75304ba55c218494445a1cd1325367c49d2ba"/>
    <w:p>
      <w:pPr>
        <w:pStyle w:val="Heading2"/>
      </w:pPr>
      <w:r>
        <w:t xml:space="preserve">The Vision: A United States Los Angeles That Works For Everyone</w:t>
      </w:r>
    </w:p>
    <w:p>
      <w:pPr>
        <w:pStyle w:val="FirstParagraph"/>
      </w:pPr>
      <w:r>
        <w:t xml:space="preserve">When I envision United States Los Angeles in 2035, it is not a city of gleaming towers but of thriving communities where a single parent can afford rent and childcare; where children in Watts have access to the same STEM labs as those in Santa Monica; where our coastal wetlands are restored not as an afterthought, but as a national model for climate adaptation. This vision requires more than rhetoric—it demands a Politician who understands that Los Angeles is not merely a city on the map but the soul of America’s future: diverse, dynamic, and unyielding in its pursuit of justice.</w:t>
      </w:r>
    </w:p>
    <w:p>
      <w:pPr>
        <w:pStyle w:val="BodyText"/>
      </w:pPr>
      <w:r>
        <w:t xml:space="preserve">As I step forward with this Statement of Purpose, I do so not as a candidate seeking office, but as a neighbor committed to building power alongside you. The challenges before us are daunting—but Los Angeles has always answered the call. Together, we will prove that when governance is centered on people rather than politics, the most complex cities can become the most humane.</w:t>
      </w:r>
    </w:p>
    <w:p>
      <w:pPr>
        <w:pStyle w:val="BodyText"/>
      </w:pPr>
      <w:r>
        <w:t xml:space="preserve">I ask for your trust, your voice, and your partnership. Let us write a new chapter for United States Los Angeles—one where no child has to choose between a college education and caring for their family; where our parks breathe clean air and our streets hum with opportunity. This is not an abstract ideal—it is the promise I make in this Statement of Purpose to every resident who calls Los Angeles home.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Serving Los Angeles as a Dedicated Politician</dc:title>
  <dc:creator/>
  <dc:language>en</dc:language>
  <cp:keywords/>
  <dcterms:created xsi:type="dcterms:W3CDTF">2025-12-10T02:50:52Z</dcterms:created>
  <dcterms:modified xsi:type="dcterms:W3CDTF">2025-12-10T02:50:52Z</dcterms:modified>
</cp:coreProperties>
</file>

<file path=docProps/custom.xml><?xml version="1.0" encoding="utf-8"?>
<Properties xmlns="http://schemas.openxmlformats.org/officeDocument/2006/custom-properties" xmlns:vt="http://schemas.openxmlformats.org/officeDocument/2006/docPropsVTypes"/>
</file>