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New</w:t>
      </w:r>
      <w:r>
        <w:t xml:space="preserve"> </w:t>
      </w:r>
      <w:r>
        <w:t xml:space="preserve">York</w:t>
      </w:r>
      <w:r>
        <w:t xml:space="preserve"> </w:t>
      </w:r>
      <w:r>
        <w:t xml:space="preserve">City</w:t>
      </w:r>
    </w:p>
    <w:bookmarkStart w:id="26" w:name="statement-of-purpose"/>
    <w:p>
      <w:pPr>
        <w:pStyle w:val="Heading1"/>
      </w:pPr>
      <w:r>
        <w:t xml:space="preserve">Statement of Purpose</w:t>
      </w:r>
    </w:p>
    <w:p>
      <w:pPr>
        <w:pStyle w:val="FirstParagraph"/>
      </w:pPr>
      <w:r>
        <w:t xml:space="preserve">For the People of United States New York City</w:t>
      </w:r>
    </w:p>
    <w:p>
      <w:pPr>
        <w:pStyle w:val="BodyText"/>
      </w:pPr>
      <w:r>
        <w:t xml:space="preserve">As a dedicated community organizer with two decades of service across Brooklyn's most underserved neighborhoods, I present this Statement of Purpose not as a mere document but as a solemn pledge to the people of</w:t>
      </w:r>
      <w:r>
        <w:t xml:space="preserve"> </w:t>
      </w:r>
      <w:r>
        <w:rPr>
          <w:bCs/>
          <w:b/>
        </w:rPr>
        <w:t xml:space="preserve">United States New York City</w:t>
      </w:r>
      <w:r>
        <w:t xml:space="preserve">. This is my unwavering commitment to become a transformative</w:t>
      </w:r>
      <w:r>
        <w:t xml:space="preserve"> </w:t>
      </w:r>
      <w:r>
        <w:rPr>
          <w:bCs/>
          <w:b/>
        </w:rPr>
        <w:t xml:space="preserve">Politician</w:t>
      </w:r>
      <w:r>
        <w:t xml:space="preserve"> </w:t>
      </w:r>
      <w:r>
        <w:t xml:space="preserve">who will center equity, justice, and economic opportunity in every decision made on behalf of our city. In an era where the gap between political promises and tangible results has widened, I stand before you not with empty rhetoric but with a concrete roadmap forged through lived experience in the heart of New York City.</w:t>
      </w:r>
    </w:p>
    <w:bookmarkStart w:id="20" w:name="rooted-in-community-forged-by-necessity"/>
    <w:p>
      <w:pPr>
        <w:pStyle w:val="Heading2"/>
      </w:pPr>
      <w:r>
        <w:t xml:space="preserve">Rooted in Community, Forged by Necessity</w:t>
      </w:r>
    </w:p>
    <w:p>
      <w:pPr>
        <w:pStyle w:val="FirstParagraph"/>
      </w:pPr>
      <w:r>
        <w:t xml:space="preserve">I grew up in Brownsville, Brooklyn—where playgrounds double as crime watch zones and the nearest grocery store is a 45-minute bus ride away. My journey from public housing resident to community advocate was not planned; it was demanded by necessity. When my grandmother’s Medicaid benefits were cut, forcing her into unsafe housing conditions, I learned that systems fail people long before politics takes notice. That moment ignited my purpose: to become the kind of</w:t>
      </w:r>
      <w:r>
        <w:t xml:space="preserve"> </w:t>
      </w:r>
      <w:r>
        <w:rPr>
          <w:bCs/>
          <w:b/>
        </w:rPr>
        <w:t xml:space="preserve">Politician</w:t>
      </w:r>
      <w:r>
        <w:t xml:space="preserve"> </w:t>
      </w:r>
      <w:r>
        <w:t xml:space="preserve">who doesn’t just hear complaints but dismantles the machinery causing them. For 20 years, I’ve worked as a grassroots organizer with groups like Brooklyn Community Services and the NYC Tenants Union, earning trust by showing up at 3 a.m. during heatwaves to deliver water to senior citizens without AC—proof that service precedes title.</w:t>
      </w:r>
    </w:p>
    <w:bookmarkEnd w:id="20"/>
    <w:bookmarkStart w:id="24" w:name="the-unmet-promise-of-new-york-city"/>
    <w:p>
      <w:pPr>
        <w:pStyle w:val="Heading2"/>
      </w:pPr>
      <w:r>
        <w:t xml:space="preserve">The Unmet Promise of New York City</w:t>
      </w:r>
    </w:p>
    <w:p>
      <w:pPr>
        <w:pStyle w:val="FirstParagraph"/>
      </w:pPr>
      <w:r>
        <w:t xml:space="preserve">Today, the people of</w:t>
      </w:r>
      <w:r>
        <w:t xml:space="preserve"> </w:t>
      </w:r>
      <w:r>
        <w:rPr>
          <w:bCs/>
          <w:b/>
        </w:rPr>
        <w:t xml:space="preserve">United States New York City</w:t>
      </w:r>
      <w:r>
        <w:t xml:space="preserve"> </w:t>
      </w:r>
      <w:r>
        <w:t xml:space="preserve">deserve more than incremental change. Our city faces a crisis where homelessness has surged by 40% since 2020 while billionaires’ wealth grew by 175%. In Harlem, median rents now consume 68% of income for Black families—double the national average. As a</w:t>
      </w:r>
      <w:r>
        <w:t xml:space="preserve"> </w:t>
      </w:r>
      <w:r>
        <w:rPr>
          <w:bCs/>
          <w:b/>
        </w:rPr>
        <w:t xml:space="preserve">Politician</w:t>
      </w:r>
      <w:r>
        <w:t xml:space="preserve">, I reject the false choice between “fiscal responsibility” and “social justice.” My plan, developed with input from over 12 community boards, centers three pillars:</w:t>
      </w:r>
      <w:r>
        <w:t xml:space="preserve"> </w:t>
      </w:r>
      <w:r>
        <w:rPr>
          <w:iCs/>
          <w:i/>
        </w:rPr>
        <w:t xml:space="preserve">housing as a human right</w:t>
      </w:r>
      <w:r>
        <w:t xml:space="preserve">,</w:t>
      </w:r>
      <w:r>
        <w:t xml:space="preserve"> </w:t>
      </w:r>
      <w:r>
        <w:rPr>
          <w:iCs/>
          <w:i/>
        </w:rPr>
        <w:t xml:space="preserve">economic dignity through local ownership</w:t>
      </w:r>
      <w:r>
        <w:t xml:space="preserve">, and</w:t>
      </w:r>
      <w:r>
        <w:t xml:space="preserve"> </w:t>
      </w:r>
      <w:r>
        <w:rPr>
          <w:iCs/>
          <w:i/>
        </w:rPr>
        <w:t xml:space="preserve">a city government that listens before it speaks</w:t>
      </w:r>
      <w:r>
        <w:t xml:space="preserve">.</w:t>
      </w:r>
    </w:p>
    <w:bookmarkStart w:id="21" w:name="X6265734c482dddc4ac8c3303eb144edbc865a66"/>
    <w:p>
      <w:pPr>
        <w:pStyle w:val="Heading3"/>
      </w:pPr>
      <w:r>
        <w:t xml:space="preserve">Pillar One: Housing as the Foundation of Community</w:t>
      </w:r>
    </w:p>
    <w:p>
      <w:pPr>
        <w:pStyle w:val="FirstParagraph"/>
      </w:pPr>
      <w:r>
        <w:t xml:space="preserve">I will introduce the NYC Affordable Housing Acceleration Act, requiring all new commercial developments to include 40% permanently affordable units. This isn’t theoretical—I’ve negotiated similar terms with developers in Sunset Park and Bronx River, creating 1,200 stable homes while avoiding displacement. I’ll also establish a City Housing Trust Fund funded by a modest tax on luxury real estate sales (under $5 million), generating $300 million annually for tenant protections. As someone who moved seven times as a child due to evictions, I know housing stability isn’t charity—it’s the bedrock of education, health, and civic participation.</w:t>
      </w:r>
    </w:p>
    <w:bookmarkEnd w:id="21"/>
    <w:bookmarkStart w:id="22" w:name="Xd83416766f0632fdbbffc0fbd77fc406d5b0773"/>
    <w:p>
      <w:pPr>
        <w:pStyle w:val="Heading3"/>
      </w:pPr>
      <w:r>
        <w:t xml:space="preserve">Pillar Two: Building an Economy That Works for Everyone</w:t>
      </w:r>
    </w:p>
    <w:p>
      <w:pPr>
        <w:pStyle w:val="FirstParagraph"/>
      </w:pPr>
      <w:r>
        <w:t xml:space="preserve">Too many New Yorkers work two jobs just to afford rent. My plan creates a NYC Economic Council of workers, small business owners, and community leaders to co-design policies with the Mayor’s office. This includes expanding the successful Green Jobs Corps—training 20,000 residents in solar installation and sustainable infrastructure—while making City contracts require 50% local hiring. I’ve already piloted this model in Queens’ Flushing neighborhood: 83% of new construction jobs went to local hires, and small businesses reported a 22% revenue jump within a year. A</w:t>
      </w:r>
      <w:r>
        <w:t xml:space="preserve"> </w:t>
      </w:r>
      <w:r>
        <w:rPr>
          <w:bCs/>
          <w:b/>
        </w:rPr>
        <w:t xml:space="preserve">Politician</w:t>
      </w:r>
      <w:r>
        <w:t xml:space="preserve"> </w:t>
      </w:r>
      <w:r>
        <w:t xml:space="preserve">must ensure economic growth isn’t just measured in GDP but in the number of families who can afford healthcare without skipping meals.</w:t>
      </w:r>
    </w:p>
    <w:bookmarkEnd w:id="22"/>
    <w:bookmarkStart w:id="23" w:name="Xa2da296fd0e612024a5978585ecc30701d4b24a"/>
    <w:p>
      <w:pPr>
        <w:pStyle w:val="Heading3"/>
      </w:pPr>
      <w:r>
        <w:t xml:space="preserve">Pillar Three: Government That Serves, Not Just Speaks</w:t>
      </w:r>
    </w:p>
    <w:p>
      <w:pPr>
        <w:pStyle w:val="FirstParagraph"/>
      </w:pPr>
      <w:r>
        <w:t xml:space="preserve">Too often, New York City’s government operates like a fortress—impenetrable to those it serves. My commitment is radical transparency: quarterly town halls in every council district (not just the most affluent), live-streamed budget hearings with real-time translation, and an independent Ethics Oversight Board with community members as voting members. When I was elected President of the Bedford-Stuyvesant Tenants Association, we used digital platforms to let renters propose policy solutions directly into City Council meetings—resulting in 12 new housing protections within one year. This is how</w:t>
      </w:r>
      <w:r>
        <w:t xml:space="preserve"> </w:t>
      </w:r>
      <w:r>
        <w:rPr>
          <w:bCs/>
          <w:b/>
        </w:rPr>
        <w:t xml:space="preserve">United States New York City</w:t>
      </w:r>
      <w:r>
        <w:t xml:space="preserve"> </w:t>
      </w:r>
      <w:r>
        <w:t xml:space="preserve">becomes a city that governs by consensus, not command.</w:t>
      </w:r>
    </w:p>
    <w:bookmarkEnd w:id="23"/>
    <w:bookmarkEnd w:id="24"/>
    <w:bookmarkStart w:id="25" w:name="why-my-vision-resonates-now"/>
    <w:p>
      <w:pPr>
        <w:pStyle w:val="Heading2"/>
      </w:pPr>
      <w:r>
        <w:t xml:space="preserve">Why My Vision Resonates Now</w:t>
      </w:r>
    </w:p>
    <w:p>
      <w:pPr>
        <w:pStyle w:val="FirstParagraph"/>
      </w:pPr>
      <w:r>
        <w:t xml:space="preserve">The world is watching New York City—a beacon of diversity and innovation. But it’s also a city where the promise of opportunity has been hollowed out by austerity policies that prioritize profit over people. As a</w:t>
      </w:r>
      <w:r>
        <w:t xml:space="preserve"> </w:t>
      </w:r>
      <w:r>
        <w:rPr>
          <w:bCs/>
          <w:b/>
        </w:rPr>
        <w:t xml:space="preserve">Politician</w:t>
      </w:r>
      <w:r>
        <w:t xml:space="preserve">, I will refuse to let the next generation inherit our broken systems. My Statement of Purpose isn’t about winning elections; it’s about rebuilding trust between government and governed. It’s why I’ll never accept campaign contributions from real estate developers or Wall Street firms—my campaign is funded solely by small-dollar donations from working families, just like mine.</w:t>
      </w:r>
    </w:p>
    <w:p>
      <w:pPr>
        <w:pStyle w:val="BodyText"/>
      </w:pPr>
      <w:r>
        <w:t xml:space="preserve">On the day I’m sworn in, my first action won’t be a press conference—it’ll be meeting with mothers at the Queens Family Shelter to hear their stories about why they can’t afford childcare. Because real leadership isn’t found in City Hall’s marble halls; it’s forged in the streets of Corona and the subway stations of Jamaica. I’ve spent my life building bridges where others see walls. Now, I ask you to join me in creating a</w:t>
      </w:r>
      <w:r>
        <w:t xml:space="preserve"> </w:t>
      </w:r>
      <w:r>
        <w:rPr>
          <w:bCs/>
          <w:b/>
        </w:rPr>
        <w:t xml:space="preserve">United States New York City</w:t>
      </w:r>
      <w:r>
        <w:t xml:space="preserve"> </w:t>
      </w:r>
      <w:r>
        <w:t xml:space="preserve">where no child grows up wondering if their home will be safe tomorrow.</w:t>
      </w:r>
    </w:p>
    <w:p>
      <w:pPr>
        <w:pStyle w:val="BodyText"/>
      </w:pPr>
      <w:r>
        <w:t xml:space="preserve">This Statement of Purpose is my promise, written not in ink but in the blood, sweat, and resilience of every New Yorker who believes a better city is possible.</w:t>
      </w:r>
    </w:p>
    <w:p>
      <w:pPr>
        <w:pStyle w:val="BodyText"/>
      </w:pPr>
      <w:r>
        <w:rPr>
          <w:bCs/>
          <w:b/>
        </w:rPr>
        <w:t xml:space="preserve">María García</w:t>
      </w:r>
    </w:p>
    <w:p>
      <w:pPr>
        <w:pStyle w:val="BodyText"/>
      </w:pPr>
      <w:r>
        <w:t xml:space="preserve">For the People of United States New York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New York City</dc:title>
  <dc:creator/>
  <dc:language>en</dc:language>
  <cp:keywords/>
  <dcterms:created xsi:type="dcterms:W3CDTF">2025-12-10T08:43:51Z</dcterms:created>
  <dcterms:modified xsi:type="dcterms:W3CDTF">2025-12-10T08:43:51Z</dcterms:modified>
</cp:coreProperties>
</file>

<file path=docProps/custom.xml><?xml version="1.0" encoding="utf-8"?>
<Properties xmlns="http://schemas.openxmlformats.org/officeDocument/2006/custom-properties" xmlns:vt="http://schemas.openxmlformats.org/officeDocument/2006/docPropsVTypes"/>
</file>