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Beijing</w:t>
      </w:r>
    </w:p>
    <w:bookmarkStart w:id="25" w:name="X00045b8d8cdd032861bfdd9c588ecb77af6b3af"/>
    <w:p>
      <w:pPr>
        <w:pStyle w:val="Heading1"/>
      </w:pPr>
      <w:r>
        <w:t xml:space="preserve">Statement of Purpose for Professor Position at Beijing Institutions</w:t>
      </w:r>
    </w:p>
    <w:p>
      <w:pPr>
        <w:pStyle w:val="FirstParagraph"/>
      </w:pPr>
      <w:r>
        <w:t xml:space="preserve">As I prepare this formal Statement of Purpose, I do so with profound enthusiasm for the opportunity to serve as a Professor within China's premier academic landscape in Beijing. This document represents not merely an application, but a carefully considered commitment to contributing to the intellectual renaissance unfolding across Chinese higher education institutions. My lifelong dedication to scholarship, pedagogy, and cross-cultural academic exchange converges at this pivotal moment in my career with the singular aim of advancing global knowledge while deeply engaging with China's educational vision in Beijing.</w:t>
      </w:r>
    </w:p>
    <w:bookmarkStart w:id="20" w:name="academic-foundation-and-research-vision"/>
    <w:p>
      <w:pPr>
        <w:pStyle w:val="Heading2"/>
      </w:pPr>
      <w:r>
        <w:t xml:space="preserve">Academic Foundation and Research Vision</w:t>
      </w:r>
    </w:p>
    <w:p>
      <w:pPr>
        <w:pStyle w:val="FirstParagraph"/>
      </w:pPr>
      <w:r>
        <w:t xml:space="preserve">My doctoral research in Comparative Education at the University of Oxford established a rigorous foundation for addressing contemporary global challenges through interdisciplinary scholarship. This work, later published in the</w:t>
      </w:r>
      <w:r>
        <w:t xml:space="preserve"> </w:t>
      </w:r>
      <w:r>
        <w:rPr>
          <w:iCs/>
          <w:i/>
        </w:rPr>
        <w:t xml:space="preserve">Journal of International Higher Education</w:t>
      </w:r>
      <w:r>
        <w:t xml:space="preserve">, examined pedagogical innovations across East Asian and European contexts – directly preparing me to contribute meaningfully to Beijing's academic ecosystem. I have since directed three major research grants totaling $1.8 million, focusing on sustainable urban education models that align precisely with China's 14th Five-Year Plan objectives for educational modernization.</w:t>
      </w:r>
    </w:p>
    <w:p>
      <w:pPr>
        <w:pStyle w:val="BodyText"/>
      </w:pPr>
      <w:r>
        <w:t xml:space="preserve">As a Professor seeking appointment in China Beijing, I envision establishing the Center for Global Learning Innovation at your institution – an initiative designed to bridge Western academic frameworks with Chinese pedagogical traditions. This center will specifically address the critical need identified in China's Ministry of Education reports: fostering globally competent graduates through culturally responsive teaching methodologies. My forthcoming monograph,</w:t>
      </w:r>
      <w:r>
        <w:t xml:space="preserve"> </w:t>
      </w:r>
      <w:r>
        <w:rPr>
          <w:iCs/>
          <w:i/>
        </w:rPr>
        <w:t xml:space="preserve">Harmonizing Pedagogy: East-West Integration in 21st Century Universities</w:t>
      </w:r>
      <w:r>
        <w:t xml:space="preserve">, will serve as the intellectual cornerstone for this initiative, directly supporting Beijing's strategic goals for internationalization.</w:t>
      </w:r>
    </w:p>
    <w:bookmarkEnd w:id="20"/>
    <w:bookmarkStart w:id="21" w:name="Xb73d87777d0809aae88f3beee3938dc2bb80f50"/>
    <w:p>
      <w:pPr>
        <w:pStyle w:val="Heading2"/>
      </w:pPr>
      <w:r>
        <w:t xml:space="preserve">Teaching Philosophy and Student Development</w:t>
      </w:r>
    </w:p>
    <w:p>
      <w:pPr>
        <w:pStyle w:val="FirstParagraph"/>
      </w:pPr>
      <w:r>
        <w:t xml:space="preserve">My teaching philosophy centers on the transformative power of culturally intelligent education – a principle I have refined through decade-long experience mentoring students from 32 nations. In my current role as Associate Professor at University College London, I pioneered the "Global Citizenship Curriculum" that has been adopted by 17 partner institutions across Europe and Asia. This approach is particularly relevant for China Beijing, where universities increasingly emphasize cultivating students who can navigate both Chinese cultural context and global business environments.</w:t>
      </w:r>
    </w:p>
    <w:p>
      <w:pPr>
        <w:pStyle w:val="BodyText"/>
      </w:pPr>
      <w:r>
        <w:t xml:space="preserve">I am especially committed to implementing the "Beijing Model of Active Learning" – a pedagogical framework I developed through collaboration with Tsinghua University faculty during my 2019 Fulbright Fellowship. This model, currently piloted at Peking University's International School, uses case studies from China's technological innovation sectors to teach critical thinking skills. As your Professor, I would integrate this approach across undergraduate and graduate programs in Education Studies and International Relations, ensuring our students develop the adaptive intelligence demanded by China's economic evolution.</w:t>
      </w:r>
    </w:p>
    <w:bookmarkEnd w:id="21"/>
    <w:bookmarkStart w:id="22" w:name="X0b2da6e0bca7ce6ca52423d71166e1b87f585eb"/>
    <w:p>
      <w:pPr>
        <w:pStyle w:val="Heading2"/>
      </w:pPr>
      <w:r>
        <w:t xml:space="preserve">Alignment with China Beijing's Strategic Academic Priorities</w:t>
      </w:r>
    </w:p>
    <w:p>
      <w:pPr>
        <w:pStyle w:val="FirstParagraph"/>
      </w:pPr>
      <w:r>
        <w:t xml:space="preserve">This Statement of Purpose emerges from deep engagement with China's national educational strategy. I have meticulously studied the</w:t>
      </w:r>
      <w:r>
        <w:t xml:space="preserve"> </w:t>
      </w:r>
      <w:r>
        <w:rPr>
          <w:iCs/>
          <w:i/>
        </w:rPr>
        <w:t xml:space="preserve">China Education Modernization 2035</w:t>
      </w:r>
      <w:r>
        <w:t xml:space="preserve"> </w:t>
      </w:r>
      <w:r>
        <w:t xml:space="preserve">blueprint and Beijing Municipal Government's "Beijing Action Plan for University Development," identifying specific synergies between my expertise and institutional goals. My research on digital transformation in higher education directly supports Beijing's Smart City initiatives, while my work on ethical leadership development aligns with China's emphasis on cultivating moral integrity in future generations.</w:t>
      </w:r>
    </w:p>
    <w:p>
      <w:pPr>
        <w:pStyle w:val="BodyText"/>
      </w:pPr>
      <w:r>
        <w:t xml:space="preserve">Most significantly, I have developed partnerships with five leading universities across the Beijing metropolitan area – including Renmin University and Beijing Normal University – to create a regional research consortium focused on "Sustainable Urban Education Systems." This collaborative framework will position our institution at the forefront of China's educational innovation movement. My proposed project for 2025-2030, funded through joint applications to the National Social Science Fund and Beijing Municipal Research Grants, will specifically address challenges in rural-urban educational equity – a priority directly mentioned in President Xi's recent education policy directives.</w:t>
      </w:r>
    </w:p>
    <w:bookmarkEnd w:id="22"/>
    <w:bookmarkStart w:id="23" w:name="Xaaf3d445c7c3cac10ce6ae90e25f28683af189f"/>
    <w:p>
      <w:pPr>
        <w:pStyle w:val="Heading2"/>
      </w:pPr>
      <w:r>
        <w:t xml:space="preserve">Contribution to Global Academic Community</w:t>
      </w:r>
    </w:p>
    <w:p>
      <w:pPr>
        <w:pStyle w:val="FirstParagraph"/>
      </w:pPr>
      <w:r>
        <w:t xml:space="preserve">As a Professor in China Beijing, I will actively advance the nation's vision of becoming an "international academic leader." My plan includes establishing the annual Beijing International Education Forum – a platform that will host 300+ scholars from 50 countries to discuss educational innovation. This initiative directly supports China's goal of hosting world-class academic events in accordance with its "Belt and Road" educational diplomacy strategy. Furthermore, I will develop dual-degree programs between our institution and leading universities in Germany, Japan, and Australia – strengthening Beijing's position as the East Asian hub for global academic exchange.</w:t>
      </w:r>
    </w:p>
    <w:p>
      <w:pPr>
        <w:pStyle w:val="BodyText"/>
      </w:pPr>
      <w:r>
        <w:t xml:space="preserve">My commitment to cultural reciprocity is paramount. While contributing Western pedagogical frameworks, I will ensure all initiatives are co-developed with Chinese faculty using the principle of "Learning from China, Contributing to the World." This approach respects China's educational sovereignty while positioning our institution as a model for global academic collaboration – precisely what Beijing seeks in its most valued Professor appointments.</w:t>
      </w:r>
    </w:p>
    <w:bookmarkEnd w:id="23"/>
    <w:bookmarkStart w:id="24" w:name="X2edb237106cdfe5098ef9602abdfad5008193d0"/>
    <w:p>
      <w:pPr>
        <w:pStyle w:val="Heading2"/>
      </w:pPr>
      <w:r>
        <w:t xml:space="preserve">Conclusion: The Future Professor in China Beijing</w:t>
      </w:r>
    </w:p>
    <w:p>
      <w:pPr>
        <w:pStyle w:val="FirstParagraph"/>
      </w:pPr>
      <w:r>
        <w:t xml:space="preserve">This Statement of Purpose concludes not as a mere document, but as a pledge of commitment to excellence in the Chinese academic context. I have dedicated my career to becoming the Professor who can meaningfully bridge worlds – one who understands Beijing's unique position at the intersection of ancient civilization and modern innovation. My qualifications, research agenda, and pedagogical approach are meticulously aligned with China's educational ambitions as articulated by national leadership and implemented in Beijing's vibrant academic environment.</w:t>
      </w:r>
    </w:p>
    <w:p>
      <w:pPr>
        <w:pStyle w:val="BodyText"/>
      </w:pPr>
      <w:r>
        <w:t xml:space="preserve">As a prospective Professor in China Beijing, I offer more than academic credentials – I bring a proven capacity to build internationally recognized programs that enhance the university's global standing while deeply serving China's educational mission. My vision for your institution transcends individual achievement; it creates enduring frameworks for knowledge exchange that will resonate across generations of students. The opportunity to contribute as a Professor within Beijing's academic community represents the natural culmination of my professional journey – a commitment I make with unwavering dedication to advancing both Chinese education and global scholarship.</w:t>
      </w:r>
    </w:p>
    <w:p>
      <w:pPr>
        <w:pStyle w:val="BodyText"/>
      </w:pPr>
      <w:r>
        <w:t xml:space="preserve">With profound respect for China's educational vision,</w:t>
      </w:r>
      <w:r>
        <w:br/>
      </w:r>
      <w:r>
        <w:t xml:space="preserve">Dr. Eleanor Chen</w:t>
      </w:r>
      <w:r>
        <w:br/>
      </w:r>
      <w:r>
        <w:t xml:space="preserve">Professor of Comparative Education &amp;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China Beijing</dc:title>
  <dc:creator/>
  <dc:language>en</dc:language>
  <cp:keywords/>
  <dcterms:created xsi:type="dcterms:W3CDTF">2025-12-11T09:33:16Z</dcterms:created>
  <dcterms:modified xsi:type="dcterms:W3CDTF">2025-12-11T09:33:16Z</dcterms:modified>
</cp:coreProperties>
</file>

<file path=docProps/custom.xml><?xml version="1.0" encoding="utf-8"?>
<Properties xmlns="http://schemas.openxmlformats.org/officeDocument/2006/custom-properties" xmlns:vt="http://schemas.openxmlformats.org/officeDocument/2006/docPropsVTypes"/>
</file>