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Professorial</w:t>
      </w:r>
      <w:r>
        <w:t xml:space="preserve"> </w:t>
      </w:r>
      <w:r>
        <w:t xml:space="preserve">Commitment</w:t>
      </w:r>
      <w:r>
        <w:t xml:space="preserve"> </w:t>
      </w:r>
      <w:r>
        <w:t xml:space="preserve">to</w:t>
      </w:r>
      <w:r>
        <w:t xml:space="preserve"> </w:t>
      </w:r>
      <w:r>
        <w:t xml:space="preserve">Colombia</w:t>
      </w:r>
      <w:r>
        <w:t xml:space="preserve"> </w:t>
      </w:r>
      <w:r>
        <w:t xml:space="preserve">Bogotá</w:t>
      </w:r>
    </w:p>
    <w:bookmarkStart w:id="20" w:name="X52f36b3e4d6df6e65502e12b50cbaa93fe950fd"/>
    <w:p>
      <w:pPr>
        <w:pStyle w:val="Heading1"/>
      </w:pPr>
      <w:r>
        <w:t xml:space="preserve">Statement of Purpose: Advancing Academic Excellence and Social Impact as a Professor in Colombia Bogotá</w:t>
      </w:r>
    </w:p>
    <w:p>
      <w:pPr>
        <w:pStyle w:val="FirstParagraph"/>
      </w:pPr>
      <w:r>
        <w:t xml:space="preserve">As I prepare to contribute meaningfully to the vibrant academic landscape of</w:t>
      </w:r>
      <w:r>
        <w:t xml:space="preserve"> </w:t>
      </w:r>
      <w:r>
        <w:rPr>
          <w:bCs/>
          <w:b/>
        </w:rPr>
        <w:t xml:space="preserve">Colombia Bogotá</w:t>
      </w:r>
      <w:r>
        <w:t xml:space="preserve">, this Statement of Purpose articulates my unwavering commitment to excellence in scholarship, transformative teaching, and community-engaged research. With over a decade of academic experience spanning internationally recognized institutions, I have developed a profound understanding that true educational leadership must be rooted in contextual relevance—particularly within the dynamic socio-economic ecosystem of Colombia’s capital city. Bogotá is not merely a location for my professional journey; it is the crucible where theory meets urgent societal needs, and I am prepared to dedicate my career as a</w:t>
      </w:r>
      <w:r>
        <w:t xml:space="preserve"> </w:t>
      </w:r>
      <w:r>
        <w:rPr>
          <w:bCs/>
          <w:b/>
        </w:rPr>
        <w:t xml:space="preserve">Professor</w:t>
      </w:r>
      <w:r>
        <w:t xml:space="preserve"> </w:t>
      </w:r>
      <w:r>
        <w:t xml:space="preserve">to elevating both institutional standards and student potential within this transformative environment.</w:t>
      </w:r>
    </w:p>
    <w:p>
      <w:pPr>
        <w:pStyle w:val="BodyText"/>
      </w:pPr>
      <w:r>
        <w:t xml:space="preserve">The decision to pursue a professorship in</w:t>
      </w:r>
      <w:r>
        <w:t xml:space="preserve"> </w:t>
      </w:r>
      <w:r>
        <w:rPr>
          <w:bCs/>
          <w:b/>
        </w:rPr>
        <w:t xml:space="preserve">Colombia Bogotá</w:t>
      </w:r>
      <w:r>
        <w:t xml:space="preserve"> </w:t>
      </w:r>
      <w:r>
        <w:t xml:space="preserve">stems from an intimate connection forged through years of collaborative research with Colombian scholars, fieldwork across Andean regions, and a deep admiration for the resilience of Bogotá’s communities. I have witnessed firsthand how universities like Universidad Nacional de Colombia, Universidad Javeriana, and Pontificia Universidad Javeriana serve as pivotal engines for national development—addressing challenges ranging from urban inequality to environmental sustainability. My academic trajectory has consistently aligned with Colombia’s strategic priorities outlined in the National Development Plan 2022-2026 and UNESCO’s focus on higher education for peacebuilding. I am eager to become an active contributor within this mission, not as a visitor, but as a committed member of Bogotá’s academic community.</w:t>
      </w:r>
    </w:p>
    <w:p>
      <w:pPr>
        <w:pStyle w:val="BodyText"/>
      </w:pPr>
      <w:r>
        <w:t xml:space="preserve">As an aspiring</w:t>
      </w:r>
      <w:r>
        <w:t xml:space="preserve"> </w:t>
      </w:r>
      <w:r>
        <w:rPr>
          <w:bCs/>
          <w:b/>
        </w:rPr>
        <w:t xml:space="preserve">Professor</w:t>
      </w:r>
      <w:r>
        <w:t xml:space="preserve">, my scholarly work centers on the intersection of sustainable urban development and social equity—issues of critical urgency in Bogotá, where rapid urbanization strains infrastructure while deepening socio-economic divides. My doctoral research at the University of Manchester (awarded with distinction) examined participatory governance models for green space management in Latin American megacities, with extensive fieldwork conducted in Bogotá’s Parque Metropolitano and informal settlements like Kennedy. This work informed a published monograph,</w:t>
      </w:r>
      <w:r>
        <w:t xml:space="preserve"> </w:t>
      </w:r>
      <w:r>
        <w:rPr>
          <w:iCs/>
          <w:i/>
        </w:rPr>
        <w:t xml:space="preserve">Urban Futures: Community-Led Resilience in Colombia’s Capital</w:t>
      </w:r>
      <w:r>
        <w:t xml:space="preserve">, now used as a case study at Universidad de los Andes. My subsequent postdoctoral fellowship at the Colombian Institute for Agricultural Research (CORPOICA) deepened this focus, culminating in a collaborative project with Bogotá’s Secretary of Environment to design low-cost flood mitigation strategies for vulnerable neighborhoods—directly supporting the city’s "Bogotá Verde" initiative.</w:t>
      </w:r>
    </w:p>
    <w:p>
      <w:pPr>
        <w:pStyle w:val="BodyText"/>
      </w:pPr>
      <w:r>
        <w:t xml:space="preserve">My pedagogical philosophy is inseparable from Colombia’s educational ethos. I reject the notion that teaching occurs in isolation from community realities. In my current role at a U.S.-based university, I integrated Bogotá-specific case studies into urban planning courses, including student-led projects analyzing waste management inefficiencies in La Candelaria or transportation equity on TransMilenio routes. These experiences revealed how students thrive when they see their classrooms as laboratories for solving local challenges. I am prepared to bring this approach to</w:t>
      </w:r>
      <w:r>
        <w:t xml:space="preserve"> </w:t>
      </w:r>
      <w:r>
        <w:rPr>
          <w:bCs/>
          <w:b/>
        </w:rPr>
        <w:t xml:space="preserve">Colombia Bogotá</w:t>
      </w:r>
      <w:r>
        <w:t xml:space="preserve">, designing curricula that blend theoretical rigor with actionable community engagement—such as co-creating courses with neighborhood associations in Ciudad Bolívar or collaborating with UNAL’s extension centers on digital literacy programs. As a</w:t>
      </w:r>
      <w:r>
        <w:t xml:space="preserve"> </w:t>
      </w:r>
      <w:r>
        <w:rPr>
          <w:bCs/>
          <w:b/>
        </w:rPr>
        <w:t xml:space="preserve">Professor</w:t>
      </w:r>
      <w:r>
        <w:t xml:space="preserve">, I will prioritize mentorship that empowers students to become agents of change, particularly those from underrepresented backgrounds who face barriers in accessing higher education.</w:t>
      </w:r>
    </w:p>
    <w:p>
      <w:pPr>
        <w:pStyle w:val="BodyText"/>
      </w:pPr>
      <w:r>
        <w:t xml:space="preserve">Furthermore, I recognize that the role of a</w:t>
      </w:r>
      <w:r>
        <w:t xml:space="preserve"> </w:t>
      </w:r>
      <w:r>
        <w:rPr>
          <w:bCs/>
          <w:b/>
        </w:rPr>
        <w:t xml:space="preserve">Professor</w:t>
      </w:r>
      <w:r>
        <w:t xml:space="preserve"> </w:t>
      </w:r>
      <w:r>
        <w:t xml:space="preserve">in Colombia Bogotá extends beyond academia into public service. Bogotá’s universities are expected to be catalysts for social cohesion, especially amid ongoing national reconciliation efforts. My research on community-led environmental justice has already connected me with grassroots organizations like the Asociación de Mujeres por la Paz (AMP), where I co-facilitated workshops translating academic findings into policy briefs for city councilors. In Bogotá, I plan to expand this work through partnerships with entities like the District Administration of Research and Innovation (ADRI) and the Banco de la República’s cultural programs. My goal is to establish a research node within my department focused on "Urban Equity in Post-Conflict Cities," directly addressing Colombia’s mandate under Law 1448 of 2011, which prioritizes education as a pillar of peacebuilding.</w:t>
      </w:r>
    </w:p>
    <w:p>
      <w:pPr>
        <w:pStyle w:val="BodyText"/>
      </w:pPr>
      <w:r>
        <w:t xml:space="preserve">Infrastructure and institutional support matter profoundly. I am particularly drawn to Bogotá’s universities for their investment in interdisciplinary innovation—such as Universidad de los Andes’ Center for Sustainable Development and the newly launched Faculty of Social Sciences at Universidad Nacional. I seek to contribute by strengthening these initiatives through grant applications, including those from Colciencias and international bodies like IDRC (International Development Research Centre). My track record includes securing $450K in research funding across three projects focused on Colombian contexts, with a focus on replicable frameworks for community-partnered action. In Bogotá, I would champion similar initiatives that position our university as a hub for evidence-based policy solutions.</w:t>
      </w:r>
    </w:p>
    <w:p>
      <w:pPr>
        <w:pStyle w:val="BodyText"/>
      </w:pPr>
      <w:r>
        <w:t xml:space="preserve">Finally, my commitment to</w:t>
      </w:r>
      <w:r>
        <w:t xml:space="preserve"> </w:t>
      </w:r>
      <w:r>
        <w:rPr>
          <w:bCs/>
          <w:b/>
        </w:rPr>
        <w:t xml:space="preserve">Colombia Bogotá</w:t>
      </w:r>
      <w:r>
        <w:t xml:space="preserve"> </w:t>
      </w:r>
      <w:r>
        <w:t xml:space="preserve">is personal and lifelong. I have embraced Colombian culture through language immersion, participation in local festivals like the Festival de las Flores, and ongoing dialogue with community leaders. I speak fluent Spanish with a Bogotá dialect accent—a small but meaningful gesture of respect for the city’s identity. This cultural fluency enables authentic collaboration; it allows me to navigate institutional dynamics while centering Colombian voices in every academic endeavor.</w:t>
      </w:r>
    </w:p>
    <w:p>
      <w:pPr>
        <w:pStyle w:val="BodyText"/>
      </w:pPr>
      <w:r>
        <w:t xml:space="preserve">In closing, this Statement of Purpose is not a mere document—it is a promise. A promise to serve as an exemplary</w:t>
      </w:r>
      <w:r>
        <w:t xml:space="preserve"> </w:t>
      </w:r>
      <w:r>
        <w:rPr>
          <w:bCs/>
          <w:b/>
        </w:rPr>
        <w:t xml:space="preserve">Professor</w:t>
      </w:r>
      <w:r>
        <w:t xml:space="preserve"> </w:t>
      </w:r>
      <w:r>
        <w:t xml:space="preserve">who elevates Bogotá’s universities through cutting-edge research grounded in Colombia’s realities, transformative teaching that empowers students to shape their city’s future, and unwavering partnership with communities seeking equity and opportunity. I am ready to contribute not just my expertise, but my full dedication to building an academic legacy in</w:t>
      </w:r>
      <w:r>
        <w:t xml:space="preserve"> </w:t>
      </w:r>
      <w:r>
        <w:rPr>
          <w:bCs/>
          <w:b/>
        </w:rPr>
        <w:t xml:space="preserve">Colombia Bogotá</w:t>
      </w:r>
      <w:r>
        <w:t xml:space="preserve"> </w:t>
      </w:r>
      <w:r>
        <w:t xml:space="preserve">where knowledge serves humanity with humility and purpose. The time for global perspectives is over; the time for locally rooted, socially conscious academia has arrived—and I stand ready to lead within this vital mission.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Professorial Commitment to Colombia Bogotá</dc:title>
  <dc:creator/>
  <dc:language>en</dc:language>
  <cp:keywords/>
  <dcterms:created xsi:type="dcterms:W3CDTF">2025-12-10T03:15:20Z</dcterms:created>
  <dcterms:modified xsi:type="dcterms:W3CDTF">2025-12-10T03:15:20Z</dcterms:modified>
</cp:coreProperties>
</file>

<file path=docProps/custom.xml><?xml version="1.0" encoding="utf-8"?>
<Properties xmlns="http://schemas.openxmlformats.org/officeDocument/2006/custom-properties" xmlns:vt="http://schemas.openxmlformats.org/officeDocument/2006/docPropsVTypes"/>
</file>