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6" w:name="X2f79a97052c5425de3c8062f62127d683e4f866"/>
    <w:p>
      <w:pPr>
        <w:pStyle w:val="Heading1"/>
      </w:pPr>
      <w:r>
        <w:t xml:space="preserve">Statement of Purpose: Academic Vision for Excellence in Colombia Medellín</w:t>
      </w:r>
    </w:p>
    <w:p>
      <w:pPr>
        <w:pStyle w:val="FirstParagraph"/>
      </w:pPr>
      <w:r>
        <w:t xml:space="preserve">As I prepare this Statement of Purpose for the distinguished Professor position at your esteemed institution in Medellín, Colombia, I stand at the threshold of a profound professional and personal commitment. This document is not merely an application—it is a testament to my unwavering dedication to transformative education within the unique cultural and social landscape of Colombia Medellín. My journey as an educator has been meticulously shaped by a deep respect for Colombia’s intellectual renaissance, particularly its most dynamic urban laboratory: Medellín. Here, where innovation meets social resilience, I envision my role as a Professor not just as an academic obligation but as a sacred responsibility to nurture future leaders who will shape Colombia's next chapter.</w:t>
      </w:r>
    </w:p>
    <w:bookmarkStart w:id="20" w:name="Xe48b1362f1a5d4bad2118a3986c91af31d44b19"/>
    <w:p>
      <w:pPr>
        <w:pStyle w:val="Heading2"/>
      </w:pPr>
      <w:r>
        <w:t xml:space="preserve">Academic Foundations and Teaching Philosophy</w:t>
      </w:r>
    </w:p>
    <w:p>
      <w:pPr>
        <w:pStyle w:val="FirstParagraph"/>
      </w:pPr>
      <w:r>
        <w:t xml:space="preserve">My academic trajectory has been defined by an unyielding focus on pedagogical excellence rooted in real-world application. Having earned my Ph.D. in Educational Innovation from the University of Barcelona, I have spent over a decade designing curricula that bridge theoretical rigor with community impact—principles I believe are especially vital for Colombia Medellín’s evolving educational ecosystem. My teaching philosophy centers on "contextualized learning," where students analyze challenges through the lens of Medellín’s transformation from a city of conflict to a global benchmark for urban innovation. In my previous role at Universidad de los Andes, I developed case studies based on Medellín's library parks and social infrastructure projects, enabling students to co-create solutions for marginalized neighborhoods. This approach does not merely teach theory; it empowers students to become agents of change in Colombia Medellín’s ongoing renaissance.</w:t>
      </w:r>
    </w:p>
    <w:bookmarkEnd w:id="20"/>
    <w:bookmarkStart w:id="21" w:name="X94839fc5e7f9a3cb64a1397ddb01d8429b6b5b0"/>
    <w:p>
      <w:pPr>
        <w:pStyle w:val="Heading2"/>
      </w:pPr>
      <w:r>
        <w:t xml:space="preserve">Research Alignment with Colombia Medellín's Vision</w:t>
      </w:r>
    </w:p>
    <w:p>
      <w:pPr>
        <w:pStyle w:val="FirstParagraph"/>
      </w:pPr>
      <w:r>
        <w:t xml:space="preserve">My current research agenda directly intersects with the strategic priorities of Medellín and Colombia as a nation. I am leading a multidisciplinary project titled "Urban Equity through Education: Lessons from Medellín’s Educational Revolution," funded by the Colombian Ministry of Education. This work examines how community-centered pedagogy—implemented in over 20 public schools across Colombia Medellín—has reduced dropout rates by 37% while increasing civic engagement among youth. My research has been published in journals like *Revista Colombiana de Educación* and presented at the International Conference on Urban Education in Bogotá, where I emphasized how Colombia Medellín’s model of integrating social cohesion into curricula offers a blueprint for Global South cities. As a Professor, I will expand this work with your institution to establish a Center for Social Innovation, collaborating directly with Medellín’s renowned *Casa de la Cultura* and *Medellín Tech* initiatives to turn academic inquiry into tangible community outcomes.</w:t>
      </w:r>
    </w:p>
    <w:bookmarkEnd w:id="21"/>
    <w:bookmarkStart w:id="22" w:name="X4353cc94aea8e2941bb86f0fbdf3d40bdf41491"/>
    <w:p>
      <w:pPr>
        <w:pStyle w:val="Heading2"/>
      </w:pPr>
      <w:r>
        <w:t xml:space="preserve">Why Colombia Medellín? A Commitment Beyond Academia</w:t>
      </w:r>
    </w:p>
    <w:p>
      <w:pPr>
        <w:pStyle w:val="FirstParagraph"/>
      </w:pPr>
      <w:r>
        <w:t xml:space="preserve">The decision to pursue this Professor position in Colombia Medellín is not incidental—it is a conscious alignment with the city’s spirit of reinvention. Having spent 18 months living and teaching in Medellín during my Fulbright research, I witnessed firsthand how education catalyzes social mobility in neighborhoods like Comuna 13. I learned salsa from local elders, navigated the city’s cable car system to reach community centers, and co-founded a youth mentorship program that connected university students with street artists through digital storytelling workshops. This immersion revealed Medellín as more than a city; it is a living classroom where resilience and creativity thrive amid adversity. Colombia Medellín’s designation as the World Capital of Innovation (2016) and its "Cultural City" recognition underscore why I am drawn here: to contribute to an ecosystem that values education as both liberation and catalyst for equity.</w:t>
      </w:r>
    </w:p>
    <w:bookmarkEnd w:id="22"/>
    <w:bookmarkStart w:id="23" w:name="X680d708e7540b51e31f82833197adeb7aceb549"/>
    <w:p>
      <w:pPr>
        <w:pStyle w:val="Heading2"/>
      </w:pPr>
      <w:r>
        <w:t xml:space="preserve">Community Integration: Beyond the Classroom</w:t>
      </w:r>
    </w:p>
    <w:p>
      <w:pPr>
        <w:pStyle w:val="FirstParagraph"/>
      </w:pPr>
      <w:r>
        <w:t xml:space="preserve">As a Professor in Colombia Medellín, I will actively dismantle the barriers between academia and community. My proposal includes "Medellín Connects"—a bi-weekly initiative where students accompany local NGOs to co-design projects addressing urban challenges like sustainable mobility or mental health access. For instance, partnering with *Fundación EPM*’s youth programs, we’ll develop mobile apps that document the city’s oral histories while teaching coding skills. Crucially, I will ensure all research and curriculum development are vetted by community councils to honor Colombia Medellín’s ethos of participatory democracy. My commitment to this principle was demonstrated when my team revised a poverty alleviation study after local residents highlighted cultural blind spots in our methodology—a lesson that cemented my belief: education must serve the people, not the other way around.</w:t>
      </w:r>
    </w:p>
    <w:bookmarkEnd w:id="23"/>
    <w:bookmarkStart w:id="24" w:name="X72d89f3b26cf4ba3d116ad63f7bc2a2a37ca69b"/>
    <w:p>
      <w:pPr>
        <w:pStyle w:val="Heading2"/>
      </w:pPr>
      <w:r>
        <w:t xml:space="preserve">Future Vision for Colombia Medellín’s Educational Landscape</w:t>
      </w:r>
    </w:p>
    <w:p>
      <w:pPr>
        <w:pStyle w:val="FirstParagraph"/>
      </w:pPr>
      <w:r>
        <w:t xml:space="preserve">Looking ahead, I envision this Professor position as a cornerstone for institutionalizing Colombia Medellín’s educational leadership. My short-term goal is to launch a graduate certificate in "Urban Social Innovation" within your department, featuring fieldwork in Medellín's transformation zones. Long-term, I aim to forge partnerships with universities across Latin America (including Santiago de Chile and São Paulo) to create the *Colombia Medellín Alliance for Inclusive Education*—a network sharing best practices on integrating conflict resolution into school curricula. This vision aligns perfectly with your institution’s mission statement: "Education as a bridge to equity." Moreover, I will leverage my existing connections with UNESCO and the Inter-American Development Bank to secure grants supporting student exchanges focused on Colombia Medellín’s urban challenges.</w:t>
      </w:r>
    </w:p>
    <w:bookmarkEnd w:id="24"/>
    <w:bookmarkStart w:id="25" w:name="X78b80afd29e486e57e93be4885877d04bc24b91"/>
    <w:p>
      <w:pPr>
        <w:pStyle w:val="Heading2"/>
      </w:pPr>
      <w:r>
        <w:t xml:space="preserve">Conclusion: A Promise for Colombia Medellín</w:t>
      </w:r>
    </w:p>
    <w:p>
      <w:pPr>
        <w:pStyle w:val="FirstParagraph"/>
      </w:pPr>
      <w:r>
        <w:t xml:space="preserve">This Statement of Purpose is an invitation to join me in redefining what education can achieve in one of the world’s most inspiring cities. I am not merely applying for a Professor role—I am offering my life’s work, my cultural humility, and my unshakeable belief that Colombia Medellín holds the key to a more just and innovative future. My academic credentials are but the foundation; what truly matters is how we will grow together: through critical dialogue in lecture halls, collaborative projects in community centers, and shared celebrations of Medellín’s journey toward becoming a beacon of hope for Colombia and beyond. I stand ready to contribute not only as a scholar but as a committed member of Colombia Medellín’s collective story. The time for transformative education is now—and it begins with you.</w:t>
      </w:r>
    </w:p>
    <w:p>
      <w:pPr>
        <w:pStyle w:val="BodyText"/>
      </w:pPr>
      <w:r>
        <w:t xml:space="preserve">Respectfully submitted,</w:t>
      </w:r>
    </w:p>
    <w:p>
      <w:pPr>
        <w:pStyle w:val="BodyText"/>
      </w:pPr>
      <w:r>
        <w:t xml:space="preserve">[Your Name]</w:t>
      </w:r>
    </w:p>
    <w:p>
      <w:pPr>
        <w:pStyle w:val="BodyText"/>
      </w:pPr>
      <w:r>
        <w:t xml:space="preserve">Ph.D., Educational Innovation | 15 Years of Cross-Cultural Teaching Experience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Colombia Medellín</dc:title>
  <dc:creator/>
  <dc:language>en</dc:language>
  <cp:keywords/>
  <dcterms:created xsi:type="dcterms:W3CDTF">2026-07-24T06:04:01Z</dcterms:created>
  <dcterms:modified xsi:type="dcterms:W3CDTF">2026-07-24T06:04:01Z</dcterms:modified>
</cp:coreProperties>
</file>

<file path=docProps/custom.xml><?xml version="1.0" encoding="utf-8"?>
<Properties xmlns="http://schemas.openxmlformats.org/officeDocument/2006/custom-properties" xmlns:vt="http://schemas.openxmlformats.org/officeDocument/2006/docPropsVTypes"/>
</file>