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Professor</w:t>
      </w:r>
      <w:r>
        <w:t xml:space="preserve"> </w:t>
      </w:r>
      <w:r>
        <w:t xml:space="preserve">Position</w:t>
      </w:r>
      <w:r>
        <w:t xml:space="preserve"> </w:t>
      </w:r>
      <w:r>
        <w:t xml:space="preserve">-</w:t>
      </w:r>
      <w:r>
        <w:t xml:space="preserve"> </w:t>
      </w:r>
      <w:r>
        <w:t xml:space="preserve">Addis</w:t>
      </w:r>
      <w:r>
        <w:t xml:space="preserve"> </w:t>
      </w:r>
      <w:r>
        <w:t xml:space="preserve">Ababa,</w:t>
      </w:r>
      <w:r>
        <w:t xml:space="preserve"> </w:t>
      </w:r>
      <w:r>
        <w:t xml:space="preserve">Ethiopia</w:t>
      </w:r>
    </w:p>
    <w:bookmarkStart w:id="27" w:name="X52e1f0bc9333a7f569ae55935bfc26b3854d431"/>
    <w:p>
      <w:pPr>
        <w:pStyle w:val="Heading1"/>
      </w:pPr>
      <w:r>
        <w:t xml:space="preserve">Statement of Purpose: Pursuing a Professorship at Addis Ababa University, Ethiopia</w:t>
      </w:r>
    </w:p>
    <w:p>
      <w:pPr>
        <w:pStyle w:val="FirstParagraph"/>
      </w:pPr>
      <w:r>
        <w:t xml:space="preserve">As I submit this Statement of Purpose for the esteemed Professorship position at Addis Ababa University in the heart of Ethiopia, I do so with profound respect for the nation's educational legacy and an unwavering commitment to advancing academic excellence in Africa's cradle of civilization. My journey as an educator spans over two decades across four continents, yet it is Ethiopia—specifically Addis Ababa's vibrant intellectual landscape—that now calls me to anchor my career where education can catalyze transformative change for generations.</w:t>
      </w:r>
    </w:p>
    <w:bookmarkStart w:id="20" w:name="X5cce9c30f2f688ee13865f715911b289feb55bf"/>
    <w:p>
      <w:pPr>
        <w:pStyle w:val="Heading2"/>
      </w:pPr>
      <w:r>
        <w:t xml:space="preserve">Rooted in Academic Excellence and Ethiopian Context</w:t>
      </w:r>
    </w:p>
    <w:p>
      <w:pPr>
        <w:pStyle w:val="FirstParagraph"/>
      </w:pPr>
      <w:r>
        <w:t xml:space="preserve">Having earned my Doctorate in Development Economics from the University of Oxford with a focus on Sub-Saharan African agricultural policy, I have dedicated my scholarship to understanding how education systems can drive inclusive growth. This research directly informs my approach to teaching at the Professor level: not as an abstract intellectual exercise, but as a practical instrument for national development. Addis Ababa University—the oldest and most respected institution in Ethiopia—represents the ideal nexus where global academic rigor meets local urgency. My application is not merely a professional pursuit; it is a promise to contribute to Ethiopia's vision of becoming a knowledge-based economy by 2030, as articulated in its Growth and Transformation Plan.</w:t>
      </w:r>
    </w:p>
    <w:bookmarkEnd w:id="20"/>
    <w:bookmarkStart w:id="21" w:name="X1627d7a90b8c361f51a11a0b330ded7fd534003"/>
    <w:p>
      <w:pPr>
        <w:pStyle w:val="Heading2"/>
      </w:pPr>
      <w:r>
        <w:t xml:space="preserve">Teaching Philosophy Aligned with Ethiopian Educational Needs</w:t>
      </w:r>
    </w:p>
    <w:p>
      <w:pPr>
        <w:pStyle w:val="FirstParagraph"/>
      </w:pPr>
      <w:r>
        <w:t xml:space="preserve">As an educator, I reject the notion that teaching must be universally standardized. In Ethiopia's diverse academic ecosystem—where students range from rural village scholars to urban professionals—I design curricula responsive to regional challenges. My "Learning for Impact" framework, currently implemented in partnership with universities in Kenya and Tanzania, integrates local case studies into core courses on sustainable development and public policy. For example, a recent module on climate-resilient agriculture used Ethiopia's Tigray region as a primary case study to teach data analysis techniques—methodology that would be immediately applicable at Addis Ababa University. I envision adapting this model for the Department of Economics, where I would lead courses like "African Development in Practice" and "Policy Analysis for Emerging Economies," directly addressing Ethiopia's priority areas of industrialization and food security.</w:t>
      </w:r>
    </w:p>
    <w:bookmarkEnd w:id="21"/>
    <w:bookmarkStart w:id="22" w:name="X7a424a4a9bdfd7c1c5e2bb14bb70a0822ac94b7"/>
    <w:p>
      <w:pPr>
        <w:pStyle w:val="Heading2"/>
      </w:pPr>
      <w:r>
        <w:t xml:space="preserve">Research Commitment to Ethiopia's Knowledge Ecosystem</w:t>
      </w:r>
    </w:p>
    <w:p>
      <w:pPr>
        <w:pStyle w:val="FirstParagraph"/>
      </w:pPr>
      <w:r>
        <w:t xml:space="preserve">The role of a Professor extends beyond the classroom to building research capacity. My current projects on digital financial inclusion in East Africa are perfectly positioned to complement Addis Ababa University's strategic focus on innovation. I propose establishing the Centre for African Development Research (CADR), leveraging Ethiopia's unique position as a hub for continental governance institutions like AU and IGAD. CADR would produce locally relevant research while training Ethiopian doctoral candidates—addressing a critical gap in the country's academic infrastructure. My recent publication, "Mobile Money Adoption in Rural Ethiopia: Lessons for Inclusive Growth," co-authored with researchers from Bahir Dar University, demonstrates how collaborative fieldwork can yield actionable insights for policymakers. At Addis Ababa, I would extend this to partner with the Ministry of Education on longitudinal studies tracking the socioeconomic impact of Ethiopia's new STEM-focused secondary school curriculum.</w:t>
      </w:r>
    </w:p>
    <w:bookmarkEnd w:id="22"/>
    <w:bookmarkStart w:id="23" w:name="X85ecf93cd63fd441cea98b30aa006ce28fe8054"/>
    <w:p>
      <w:pPr>
        <w:pStyle w:val="Heading2"/>
      </w:pPr>
      <w:r>
        <w:t xml:space="preserve">Community Engagement: The Professor as Civic Catalyst</w:t>
      </w:r>
    </w:p>
    <w:p>
      <w:pPr>
        <w:pStyle w:val="FirstParagraph"/>
      </w:pPr>
      <w:r>
        <w:t xml:space="preserve">True academic leadership in Ethiopia demands engagement beyond campus walls. My experience founding "Knowledge for Community" in South Africa—where professors led free literacy programs in townships—mirrors my vision for Addis Ababa. I plan to partner with Addis Ababa's Kality Prison and surrounding communities on a digital literacy initiative, using university resources to empower marginalized groups through technology training. This aligns with Ethiopia's National Literacy Strategy 2021-2030, which emphasizes "education as a catalyst for social inclusion." As a Professor at Addis Ababa University, I would also mentor the university's Student Innovation Hub, connecting undergraduate projects to real-world challenges like urban waste management in the capital city—a pressing issue demanding academic intervention.</w:t>
      </w:r>
    </w:p>
    <w:bookmarkEnd w:id="23"/>
    <w:bookmarkStart w:id="24" w:name="Xa762220ba7efd9ed56e02a8036a439bc01773a0"/>
    <w:p>
      <w:pPr>
        <w:pStyle w:val="Heading2"/>
      </w:pPr>
      <w:r>
        <w:t xml:space="preserve">Strategic Vision for Addis Ababa University's Global Standing</w:t>
      </w:r>
    </w:p>
    <w:p>
      <w:pPr>
        <w:pStyle w:val="FirstParagraph"/>
      </w:pPr>
      <w:r>
        <w:t xml:space="preserve">I recognize that Ethiopia's educational advancement requires institutional innovation. My proposal includes developing a dual-degree program with European universities focused on sustainable urban development—critical for Addis Ababa as it undergoes its most rapid growth in history. This initiative would position the university to compete globally while maintaining cultural relevance. Simultaneously, I will spearhead curriculum reform in the School of Public Policy, integrating indigenous knowledge systems with Western academic frameworks—a practice essential for Ethiopia's decolonization of education. My 2019 keynote at the Ethiopian Higher Education Conference on "Reimagining African Pedagogy" established foundational principles for this work, now ready for institutional implementation.</w:t>
      </w:r>
    </w:p>
    <w:bookmarkEnd w:id="24"/>
    <w:bookmarkStart w:id="25" w:name="why-addis-ababa-why-now"/>
    <w:p>
      <w:pPr>
        <w:pStyle w:val="Heading2"/>
      </w:pPr>
      <w:r>
        <w:t xml:space="preserve">Why Addis Ababa? Why Now?</w:t>
      </w:r>
    </w:p>
    <w:p>
      <w:pPr>
        <w:pStyle w:val="FirstParagraph"/>
      </w:pPr>
      <w:r>
        <w:t xml:space="preserve">The timing of my application is deliberate. Ethiopia stands at a pivotal moment: the nation has achieved remarkable educational expansion (with university enrollment growing by 150% since 2010), yet faces critical challenges in quality assurance and research output. As a Professor with proven experience in scaling academic programs across resource-constrained environments, I can help bridge this gap. Addis Ababa—where the University of Addis Ababa is not merely an institution but a national symbol—offers the perfect platform to demonstrate how global scholarship can serve local needs. My commitment transcends career advancement; it is a pledge to Ethiopia's intellectual sovereignty, where knowledge production serves Ethiopian priorities rather than external agendas.</w:t>
      </w:r>
    </w:p>
    <w:bookmarkEnd w:id="25"/>
    <w:bookmarkStart w:id="26" w:name="conclusion-a-lifelong-commitment"/>
    <w:p>
      <w:pPr>
        <w:pStyle w:val="Heading2"/>
      </w:pPr>
      <w:r>
        <w:t xml:space="preserve">Conclusion: A Lifelong Commitment</w:t>
      </w:r>
    </w:p>
    <w:p>
      <w:pPr>
        <w:pStyle w:val="FirstParagraph"/>
      </w:pPr>
      <w:r>
        <w:t xml:space="preserve">This Statement of Purpose represents not an endpoint, but a beginning. It reflects my deep admiration for Ethiopia's educational resilience and my conviction that Addis Ababa University holds the key to unlocking Africa's intellectual potential. As your next Professor, I will bring rigorous scholarship, innovative pedagogy, and unwavering community commitment to every lecture hall and research laboratory on campus. I do not seek a position merely as an educator—I aspire to be a catalyst in Ethiopia's journey toward becoming a global leader in knowledge creation that serves humanity's most pressing challenges. The spirit of Addis Ababa—where the past informs the future with unyielding hope—inspires my entire academic life. I stand ready to contribute this energy, expertise, and passion to your faculty as a dedicated Professor in Ethiopia.</w:t>
      </w:r>
    </w:p>
    <w:p>
      <w:pPr>
        <w:pStyle w:val="BodyText"/>
      </w:pPr>
      <w:r>
        <w:t xml:space="preserve">With profound respect for Ethiopia's educational mission,</w:t>
      </w:r>
      <w:r>
        <w:br/>
      </w:r>
      <w:r>
        <w:t xml:space="preserve">[Your Full Name]</w:t>
      </w:r>
      <w:r>
        <w:br/>
      </w:r>
      <w:r>
        <w:t xml:space="preserve">Professor of Development Economics &amp; Public Policy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Professor Position - Addis Ababa, Ethiopia</dc:title>
  <dc:creator/>
  <dc:language>en</dc:language>
  <cp:keywords/>
  <dcterms:created xsi:type="dcterms:W3CDTF">2026-07-21T03:00:11Z</dcterms:created>
  <dcterms:modified xsi:type="dcterms:W3CDTF">2026-07-21T03:00:11Z</dcterms:modified>
</cp:coreProperties>
</file>

<file path=docProps/custom.xml><?xml version="1.0" encoding="utf-8"?>
<Properties xmlns="http://schemas.openxmlformats.org/officeDocument/2006/custom-properties" xmlns:vt="http://schemas.openxmlformats.org/officeDocument/2006/docPropsVTypes"/>
</file>