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Goethe</w:t>
      </w:r>
      <w:r>
        <w:t xml:space="preserve"> </w:t>
      </w:r>
      <w:r>
        <w:t xml:space="preserve">University</w:t>
      </w:r>
      <w:r>
        <w:t xml:space="preserve"> </w:t>
      </w:r>
      <w:r>
        <w:t xml:space="preserve">Frankfurt</w:t>
      </w:r>
    </w:p>
    <w:bookmarkStart w:id="20" w:name="X57270010ccdd0599be8819f073b12e58e7005bb"/>
    <w:p>
      <w:pPr>
        <w:pStyle w:val="Heading1"/>
      </w:pPr>
      <w:r>
        <w:t xml:space="preserve">Statement of Purpose: Advancing Academic Excellence as a Professor in Germany Frankfurt</w:t>
      </w:r>
    </w:p>
    <w:p>
      <w:pPr>
        <w:pStyle w:val="FirstParagraph"/>
      </w:pPr>
      <w:r>
        <w:t xml:space="preserve">As an established scholar with over 15 years of research, teaching, and academic leadership experience in international contexts, I submit this Statement of Purpose to express my profound interest in a Professorship at Goethe University Frankfurt. This document articulates my scholarly vision, pedagogical philosophy, and unwavering commitment to contributing meaningfully to Germany's premier academic hub. My journey has been dedicated to fostering interdisciplinary innovation at the intersection of social sciences and sustainable development—a mission perfectly aligned with Frankfurt’s strategic position as a global intellectual crossroads within Germany.</w:t>
      </w:r>
    </w:p>
    <w:p>
      <w:pPr>
        <w:pStyle w:val="BodyText"/>
      </w:pPr>
      <w:r>
        <w:t xml:space="preserve">The heart of my Statement of Purpose lies in how my research agenda directly addresses pressing challenges for contemporary academia, particularly within the German context. My current work focuses on "Institutional Resilience in Post-Pandemic Urban Economies," examining how cities like Frankfurt can leverage their unique financial infrastructure to drive equitable social transformation. This research is not merely theoretical; it responds to Germany’s national priority of achieving a carbon-neutral economy by 2045 and Frankfurt’s local strategy for sustainable urban mobility. Having published 37 peer-reviewed articles in journals such as</w:t>
      </w:r>
      <w:r>
        <w:t xml:space="preserve"> </w:t>
      </w:r>
      <w:r>
        <w:rPr>
          <w:iCs/>
          <w:i/>
        </w:rPr>
        <w:t xml:space="preserve">Regional Studies</w:t>
      </w:r>
      <w:r>
        <w:t xml:space="preserve"> </w:t>
      </w:r>
      <w:r>
        <w:t xml:space="preserve">and</w:t>
      </w:r>
      <w:r>
        <w:t xml:space="preserve"> </w:t>
      </w:r>
      <w:r>
        <w:rPr>
          <w:iCs/>
          <w:i/>
        </w:rPr>
        <w:t xml:space="preserve">Urban Affairs Review</w:t>
      </w:r>
      <w:r>
        <w:t xml:space="preserve">, I have developed methodologies that integrate big data analytics with qualitative community engagement—exactly the approach needed to advance Goethe University's Excellence Initiative in Sustainable Cities. My work has already attracted funding from the German Research Foundation (DFG), demonstrating my ability to secure competitive research support essential for a Professorship in Germany.</w:t>
      </w:r>
    </w:p>
    <w:p>
      <w:pPr>
        <w:pStyle w:val="BodyText"/>
      </w:pPr>
      <w:r>
        <w:t xml:space="preserve">What distinguishes my academic profile is my dedication to translating scholarly inquiry into tangible societal impact—a principle deeply resonant with Frankfurt’s ethos as a city that bridges global finance and social innovation. In 2021, I co-founded the Frankfurt Urban Resilience Network (FURN), partnering with Deutsche Börse and local NGOs to pilot community-led sustainability projects in inner-city districts. This initiative has directly informed my current EU Horizon Europe grant proposal, which seeks to develop a replicable model for integrating financial sector expertise with grassroots climate adaptation strategies. For my Statement of Purpose, this exemplifies how I embody the German academic tradition of</w:t>
      </w:r>
      <w:r>
        <w:t xml:space="preserve"> </w:t>
      </w:r>
      <w:r>
        <w:rPr>
          <w:iCs/>
          <w:i/>
        </w:rPr>
        <w:t xml:space="preserve">Wissenschaft</w:t>
      </w:r>
      <w:r>
        <w:t xml:space="preserve">—where knowledge creation serves public good. Frankfurt’s unique position as home to both the European Central Bank and one of Germany’s most diverse student populations offers an unparalleled laboratory for such work.</w:t>
      </w:r>
    </w:p>
    <w:p>
      <w:pPr>
        <w:pStyle w:val="BodyText"/>
      </w:pPr>
      <w:r>
        <w:t xml:space="preserve">My teaching philosophy is equally grounded in this commitment to relevance. I have designed and taught courses on "Urban Futures" at institutions including the University of Amsterdam and Sciences Po Paris, consistently achieving top 5% student ratings for course innovation. At Goethe University Frankfurt, I would develop a new graduate seminar titled "Sustainable Finance in Global Metropolises," directly addressing Germany’s need for interdisciplinary talent to navigate the green transition. Crucially, my pedagogy emphasizes collaborative learning through real-world case studies—such as Frankfurt’s ongoing transformation of the former Westend railway site into a sustainable district—ensuring students graduate with actionable skills. This approach aligns perfectly with Goethe University's focus on "Praxisorientierung" (practice orientation) and the German academic expectation that professors actively engage with regional challenges.</w:t>
      </w:r>
    </w:p>
    <w:p>
      <w:pPr>
        <w:pStyle w:val="BodyText"/>
      </w:pPr>
      <w:r>
        <w:t xml:space="preserve">Moreover, my leadership experience positions me to significantly strengthen Goethe University’s international standing—a critical priority for Frankfurt as Germany’s third-largest city and a key player in European academia. As Head of the Department of Urban Studies at my previous institution, I successfully spearheaded a €2M partnership with the German Federal Ministry for Economic Affairs and Climate Action to establish an Urban Policy Institute. I am uniquely equipped to foster similar collaborations with Frankfurt-based entities like the Goethe University’s Center for Financial Research or the City of Frankfurt’s Department for Environment and Sustainability. My Statement of Purpose thus includes concrete plans: within three years, to establish a joint research chair with Deutsche Bank on "Responsible Finance," securing €1.5M in external funding, and co-organizing an annual Frankfurt Urban Summit that draws policymakers from Berlin to Brussels.</w:t>
      </w:r>
    </w:p>
    <w:p>
      <w:pPr>
        <w:pStyle w:val="BodyText"/>
      </w:pPr>
      <w:r>
        <w:t xml:space="preserve">Germany’s academic ecosystem offers distinctive opportunities that I am eager to embrace as a Professor in Frankfurt. The collaborative culture of German universities—where professors regularly participate in interdisciplinary research clusters like those at the Frankfurt Institute for Advanced Studies—resonates with my own approach. I have closely followed Goethe University’s strategic plan, particularly its emphasis on "Digital Transformation" and "Global Responsibility," and am prepared to contribute directly to these pillars through my existing network of 12 international research partners across Europe, North America, and Asia. My familiarity with German academic structures (having completed a postdoc at Freie Universität Berlin) ensures smooth integration into the university’s governance model, including committee service and mentorship of early-career researchers.</w:t>
      </w:r>
    </w:p>
    <w:p>
      <w:pPr>
        <w:pStyle w:val="BodyText"/>
      </w:pPr>
      <w:r>
        <w:t xml:space="preserve">Crucially, my motivation extends beyond career progression to a genuine connection with Frankfurt’s identity. Having lived in Frankfurt for 18 months while researching the city's sustainability policies, I have witnessed firsthand its dynamic energy as Europe’s most diverse metropolis (with over 200 nationalities represented). The city’s unique blend of global finance and social consciousness mirrors my academic mission: to prove that economic vitality and ecological justice are not opposing forces but complementary pillars of future prosperity. This alignment makes Frankfurt the ideal environment for advancing my Statement of Purpose—where theory meets practice in a setting that demands both intellectual rigor and real-world impact.</w:t>
      </w:r>
    </w:p>
    <w:p>
      <w:pPr>
        <w:pStyle w:val="BodyText"/>
      </w:pPr>
      <w:r>
        <w:t xml:space="preserve">As I conclude this Statement of Purpose, I reaffirm my conviction that Goethe University Frankfurt represents the optimal platform for my scholarly contribution to Germany’s academic landscape. My research agenda is designed to thrive within Frankfurt’s ecosystem, my teaching philosophy complements the university’s educational vision, and my leadership capabilities align with its strategic ambitions. I am prepared to bring not only established expertise but also a proactive commitment to elevating Frankfurt as an international beacon for sustainable urban innovation. This Professorship is not merely a career opportunity—it is the essential next step in realizing my lifelong mission: to build academic bridges between global challenges and local solutions, right here in Germany Frankfurt.</w:t>
      </w:r>
    </w:p>
    <w:p>
      <w:pPr>
        <w:pStyle w:val="BodyText"/>
      </w:pPr>
      <w:r>
        <w:t xml:space="preserve">With profound respect for Goethe University’s legacy and its pivotal role in German scholarship, I eagerly anticipate the possibility of contributing to its continued excellence as a Professor.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Goethe University Frankfurt</dc:title>
  <dc:creator/>
  <dc:language>en</dc:language>
  <cp:keywords/>
  <dcterms:created xsi:type="dcterms:W3CDTF">2026-07-23T07:42:05Z</dcterms:created>
  <dcterms:modified xsi:type="dcterms:W3CDTF">2026-07-23T07:42:05Z</dcterms:modified>
</cp:coreProperties>
</file>

<file path=docProps/custom.xml><?xml version="1.0" encoding="utf-8"?>
<Properties xmlns="http://schemas.openxmlformats.org/officeDocument/2006/custom-properties" xmlns:vt="http://schemas.openxmlformats.org/officeDocument/2006/docPropsVTypes"/>
</file>